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12516" w14:textId="53F1D93A" w:rsidR="008936B1" w:rsidRPr="00ED468A" w:rsidRDefault="00AE7FA9" w:rsidP="00231FE7">
      <w:pPr>
        <w:pStyle w:val="Heading1"/>
        <w:numPr>
          <w:ilvl w:val="0"/>
          <w:numId w:val="0"/>
        </w:numPr>
        <w:rPr>
          <w:rFonts w:ascii="Cambria" w:hAnsi="Cambria"/>
          <w:b/>
          <w:color w:val="007AC3" w:themeColor="accent1"/>
          <w:sz w:val="32"/>
          <w:szCs w:val="32"/>
        </w:rPr>
      </w:pPr>
      <w:r w:rsidRPr="00ED468A">
        <w:rPr>
          <w:rFonts w:ascii="Verdana" w:hAnsi="Verdana"/>
          <w:noProof/>
          <w:sz w:val="22"/>
          <w:szCs w:val="22"/>
          <w:lang w:val="en-IN" w:eastAsia="en-IN"/>
        </w:rPr>
        <mc:AlternateContent>
          <mc:Choice Requires="wps">
            <w:drawing>
              <wp:inline distT="0" distB="0" distL="0" distR="0" wp14:anchorId="4B7424EA" wp14:editId="24D931AD">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CBA430F"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8936B1" w:rsidRPr="00ED468A">
        <w:rPr>
          <w:rFonts w:ascii="Cambria" w:hAnsi="Cambria"/>
          <w:b/>
          <w:color w:val="007AC3" w:themeColor="accent1"/>
          <w:sz w:val="32"/>
          <w:szCs w:val="32"/>
        </w:rPr>
        <w:t>Guided Lecture Notes</w:t>
      </w:r>
      <w:r w:rsidR="00ED468A">
        <w:rPr>
          <w:rFonts w:ascii="Cambria" w:hAnsi="Cambria"/>
          <w:b/>
          <w:color w:val="007AC3" w:themeColor="accent1"/>
          <w:sz w:val="32"/>
          <w:szCs w:val="32"/>
        </w:rPr>
        <w:t xml:space="preserve">, </w:t>
      </w:r>
      <w:r w:rsidR="008936B1" w:rsidRPr="00ED468A">
        <w:rPr>
          <w:rFonts w:ascii="Cambria" w:hAnsi="Cambria"/>
          <w:b/>
          <w:color w:val="007AC3" w:themeColor="accent1"/>
          <w:sz w:val="32"/>
          <w:szCs w:val="32"/>
        </w:rPr>
        <w:t>Chapter 6, Those We Care For</w:t>
      </w:r>
    </w:p>
    <w:p w14:paraId="4BAFE379" w14:textId="77777777" w:rsidR="008936B1" w:rsidRPr="00ED468A" w:rsidRDefault="008936B1" w:rsidP="00231FE7">
      <w:pPr>
        <w:spacing w:line="480" w:lineRule="auto"/>
        <w:rPr>
          <w:rFonts w:ascii="Verdana" w:eastAsia="Times New Roman" w:hAnsi="Verdana" w:cs="Times New Roman"/>
          <w:color w:val="auto"/>
          <w:sz w:val="22"/>
        </w:rPr>
      </w:pPr>
    </w:p>
    <w:p w14:paraId="35B68215" w14:textId="0207FB9F"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Learning Objective</w:t>
      </w:r>
      <w:r w:rsidR="007A05F1" w:rsidRPr="00ED468A">
        <w:rPr>
          <w:rStyle w:val="Heading2Char"/>
          <w:rFonts w:ascii="Verdana" w:hAnsi="Verdana"/>
          <w:sz w:val="22"/>
          <w:szCs w:val="22"/>
        </w:rPr>
        <w:t xml:space="preserve"> 1</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Discuss why people need health care intervention. (Refer to </w:t>
      </w:r>
      <w:r w:rsidRPr="00ED468A">
        <w:rPr>
          <w:rFonts w:ascii="Verdana" w:eastAsia="Times New Roman" w:hAnsi="Verdana" w:cs="Times New Roman"/>
          <w:b/>
          <w:color w:val="auto"/>
          <w:sz w:val="22"/>
        </w:rPr>
        <w:t>PowerPoint slide</w:t>
      </w:r>
      <w:r w:rsidR="00306921" w:rsidRPr="00ED468A">
        <w:rPr>
          <w:rFonts w:ascii="Verdana" w:eastAsia="Times New Roman" w:hAnsi="Verdana" w:cs="Times New Roman"/>
          <w:b/>
          <w:color w:val="auto"/>
          <w:sz w:val="22"/>
        </w:rPr>
        <w:t>s 2 to</w:t>
      </w:r>
      <w:r w:rsidR="00800F0D" w:rsidRPr="00ED468A">
        <w:rPr>
          <w:rFonts w:ascii="Verdana" w:eastAsia="Times New Roman" w:hAnsi="Verdana" w:cs="Times New Roman"/>
          <w:b/>
          <w:color w:val="auto"/>
          <w:sz w:val="22"/>
        </w:rPr>
        <w:t xml:space="preserve"> </w:t>
      </w:r>
      <w:r w:rsidR="00306921" w:rsidRPr="00ED468A">
        <w:rPr>
          <w:rFonts w:ascii="Verdana" w:eastAsia="Times New Roman" w:hAnsi="Verdana" w:cs="Times New Roman"/>
          <w:b/>
          <w:color w:val="auto"/>
          <w:sz w:val="22"/>
        </w:rPr>
        <w:t>3</w:t>
      </w:r>
      <w:r w:rsidRPr="00ED468A">
        <w:rPr>
          <w:rFonts w:ascii="Verdana" w:eastAsia="Times New Roman" w:hAnsi="Verdana" w:cs="Times New Roman"/>
          <w:color w:val="auto"/>
          <w:sz w:val="22"/>
        </w:rPr>
        <w:t>.)</w:t>
      </w:r>
    </w:p>
    <w:p w14:paraId="45F87E0F" w14:textId="5371E35C" w:rsidR="0076785B"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Ask the students, “</w:t>
      </w:r>
      <w:r w:rsidR="0076785B" w:rsidRPr="00ED468A">
        <w:rPr>
          <w:rFonts w:ascii="Verdana" w:hAnsi="Verdana"/>
          <w:sz w:val="22"/>
          <w:szCs w:val="22"/>
        </w:rPr>
        <w:t xml:space="preserve">As a nursing assistant, whom do </w:t>
      </w:r>
      <w:r w:rsidR="00800F0D" w:rsidRPr="00ED468A">
        <w:rPr>
          <w:rFonts w:ascii="Verdana" w:hAnsi="Verdana"/>
          <w:sz w:val="22"/>
          <w:szCs w:val="22"/>
        </w:rPr>
        <w:t>you</w:t>
      </w:r>
      <w:r w:rsidR="0076785B" w:rsidRPr="00ED468A">
        <w:rPr>
          <w:rFonts w:ascii="Verdana" w:hAnsi="Verdana"/>
          <w:sz w:val="22"/>
          <w:szCs w:val="22"/>
        </w:rPr>
        <w:t xml:space="preserve"> care for?”</w:t>
      </w:r>
      <w:r w:rsidRPr="00ED468A">
        <w:rPr>
          <w:rFonts w:ascii="Verdana" w:hAnsi="Verdana"/>
          <w:sz w:val="22"/>
          <w:szCs w:val="22"/>
        </w:rPr>
        <w:t xml:space="preserve"> Note the students’ responses and make the following point: People</w:t>
      </w:r>
      <w:r w:rsidR="000F2D19" w:rsidRPr="00ED468A">
        <w:rPr>
          <w:rFonts w:ascii="Verdana" w:hAnsi="Verdana"/>
          <w:sz w:val="22"/>
          <w:szCs w:val="22"/>
        </w:rPr>
        <w:t xml:space="preserve"> </w:t>
      </w:r>
      <w:r w:rsidRPr="00ED468A">
        <w:rPr>
          <w:rFonts w:ascii="Verdana" w:hAnsi="Verdana"/>
          <w:sz w:val="22"/>
          <w:szCs w:val="22"/>
        </w:rPr>
        <w:t>need the services that the health care industry offers</w:t>
      </w:r>
      <w:r w:rsidR="000F2D19" w:rsidRPr="00ED468A">
        <w:rPr>
          <w:rFonts w:ascii="Verdana" w:hAnsi="Verdana"/>
          <w:sz w:val="22"/>
          <w:szCs w:val="22"/>
        </w:rPr>
        <w:t xml:space="preserve"> because they are sick, injured, or unable to care for </w:t>
      </w:r>
      <w:r w:rsidR="0076785B" w:rsidRPr="00ED468A">
        <w:rPr>
          <w:rFonts w:ascii="Verdana" w:hAnsi="Verdana"/>
          <w:sz w:val="22"/>
          <w:szCs w:val="22"/>
        </w:rPr>
        <w:t>themselves.</w:t>
      </w:r>
      <w:r w:rsidRPr="00ED468A">
        <w:rPr>
          <w:rFonts w:ascii="Verdana" w:hAnsi="Verdana"/>
          <w:sz w:val="22"/>
          <w:szCs w:val="22"/>
        </w:rPr>
        <w:t xml:space="preserve"> At the most basic level, patients, residents, and clients are “those we care for.”</w:t>
      </w:r>
      <w:r w:rsidR="0076785B" w:rsidRPr="00ED468A">
        <w:rPr>
          <w:rFonts w:ascii="Verdana" w:hAnsi="Verdana"/>
          <w:sz w:val="22"/>
          <w:szCs w:val="22"/>
        </w:rPr>
        <w:t xml:space="preserve"> </w:t>
      </w:r>
    </w:p>
    <w:p w14:paraId="35A93366" w14:textId="0D0CFAA7" w:rsidR="008936B1" w:rsidRPr="00ED468A" w:rsidRDefault="0076785B"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Define the terms “patient,” “resident,” and “client.”</w:t>
      </w:r>
    </w:p>
    <w:p w14:paraId="3725ACBE"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3B60C2F3" w14:textId="77777777" w:rsidR="008936B1" w:rsidRPr="00ED468A" w:rsidRDefault="008936B1" w:rsidP="00231FE7">
      <w:pPr>
        <w:spacing w:line="480" w:lineRule="auto"/>
        <w:rPr>
          <w:rFonts w:ascii="Verdana" w:eastAsia="Times New Roman" w:hAnsi="Verdana" w:cs="Times New Roman"/>
          <w:b/>
          <w:color w:val="auto"/>
          <w:sz w:val="22"/>
        </w:rPr>
      </w:pPr>
    </w:p>
    <w:p w14:paraId="0A23BA86" w14:textId="006DBC26"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Learning Objective</w:t>
      </w:r>
      <w:r w:rsidR="007A05F1" w:rsidRPr="00ED468A">
        <w:rPr>
          <w:rStyle w:val="Heading2Char"/>
          <w:rFonts w:ascii="Verdana" w:hAnsi="Verdana"/>
          <w:sz w:val="22"/>
          <w:szCs w:val="22"/>
        </w:rPr>
        <w:t xml:space="preserve"> 2</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Differentiate between acute, chronic, and terminal conditions, and give an example of each. (Refer to PowerPoint slides </w:t>
      </w:r>
      <w:r w:rsidR="00306921" w:rsidRPr="00ED468A">
        <w:rPr>
          <w:rFonts w:ascii="Verdana" w:eastAsia="Times New Roman" w:hAnsi="Verdana" w:cs="Times New Roman"/>
          <w:color w:val="auto"/>
          <w:sz w:val="22"/>
        </w:rPr>
        <w:t xml:space="preserve">4 to 7, 19 </w:t>
      </w:r>
      <w:r w:rsidR="00800F0D" w:rsidRPr="00ED468A">
        <w:rPr>
          <w:rFonts w:ascii="Verdana" w:eastAsia="Times New Roman" w:hAnsi="Verdana" w:cs="Times New Roman"/>
          <w:color w:val="auto"/>
          <w:sz w:val="22"/>
        </w:rPr>
        <w:t>and</w:t>
      </w:r>
      <w:r w:rsidR="00306921" w:rsidRPr="00ED468A">
        <w:rPr>
          <w:rFonts w:ascii="Verdana" w:eastAsia="Times New Roman" w:hAnsi="Verdana" w:cs="Times New Roman"/>
          <w:color w:val="auto"/>
          <w:sz w:val="22"/>
        </w:rPr>
        <w:t xml:space="preserve"> 20</w:t>
      </w:r>
      <w:r w:rsidRPr="00ED468A">
        <w:rPr>
          <w:rFonts w:ascii="Verdana" w:eastAsia="Times New Roman" w:hAnsi="Verdana" w:cs="Times New Roman"/>
          <w:color w:val="auto"/>
          <w:sz w:val="22"/>
        </w:rPr>
        <w:t>.)</w:t>
      </w:r>
    </w:p>
    <w:p w14:paraId="17B75CC8"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Describe the three types of illnesses: acute illness, chronic illness, and terminal illness.</w:t>
      </w:r>
    </w:p>
    <w:p w14:paraId="706F1DAD"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71D25873" w14:textId="77777777" w:rsidR="008936B1" w:rsidRPr="00ED468A" w:rsidRDefault="008936B1" w:rsidP="00231FE7">
      <w:pPr>
        <w:spacing w:line="480" w:lineRule="auto"/>
        <w:rPr>
          <w:rFonts w:ascii="Verdana" w:eastAsia="Times New Roman" w:hAnsi="Verdana" w:cs="Times New Roman"/>
          <w:b/>
          <w:color w:val="auto"/>
          <w:sz w:val="22"/>
        </w:rPr>
      </w:pPr>
    </w:p>
    <w:p w14:paraId="2D98357B" w14:textId="2C6FCCC8"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3</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Describe how the health care industry </w:t>
      </w:r>
      <w:r w:rsidR="007A05F1" w:rsidRPr="00ED468A">
        <w:rPr>
          <w:rFonts w:ascii="Verdana" w:eastAsia="Times New Roman" w:hAnsi="Verdana" w:cs="Times New Roman"/>
          <w:color w:val="auto"/>
          <w:sz w:val="22"/>
        </w:rPr>
        <w:t xml:space="preserve">groups </w:t>
      </w:r>
      <w:r w:rsidRPr="00ED468A">
        <w:rPr>
          <w:rFonts w:ascii="Verdana" w:eastAsia="Times New Roman" w:hAnsi="Verdana" w:cs="Times New Roman"/>
          <w:color w:val="auto"/>
          <w:sz w:val="22"/>
        </w:rPr>
        <w:t>people</w:t>
      </w:r>
      <w:r w:rsidR="007A05F1" w:rsidRPr="00ED468A">
        <w:rPr>
          <w:rFonts w:ascii="Verdana" w:eastAsia="Times New Roman" w:hAnsi="Verdana" w:cs="Times New Roman"/>
          <w:color w:val="auto"/>
          <w:sz w:val="22"/>
        </w:rPr>
        <w:t xml:space="preserve"> together for the provision of care</w:t>
      </w:r>
      <w:r w:rsidRPr="00ED468A">
        <w:rPr>
          <w:rFonts w:ascii="Verdana" w:eastAsia="Times New Roman" w:hAnsi="Verdana" w:cs="Times New Roman"/>
          <w:color w:val="auto"/>
          <w:sz w:val="22"/>
        </w:rPr>
        <w:t xml:space="preserve">, and list the types of people </w:t>
      </w:r>
      <w:r w:rsidR="0076785B" w:rsidRPr="00ED468A">
        <w:rPr>
          <w:rFonts w:ascii="Verdana" w:eastAsia="Times New Roman" w:hAnsi="Verdana" w:cs="Times New Roman"/>
          <w:color w:val="auto"/>
          <w:sz w:val="22"/>
        </w:rPr>
        <w:t xml:space="preserve">they </w:t>
      </w:r>
      <w:r w:rsidRPr="00ED468A">
        <w:rPr>
          <w:rFonts w:ascii="Verdana" w:eastAsia="Times New Roman" w:hAnsi="Verdana" w:cs="Times New Roman"/>
          <w:color w:val="auto"/>
          <w:sz w:val="22"/>
        </w:rPr>
        <w:t xml:space="preserve">might have the opportunity to work with. (Refer to </w:t>
      </w:r>
      <w:r w:rsidRPr="00ED468A">
        <w:rPr>
          <w:rFonts w:ascii="Verdana" w:eastAsia="Times New Roman" w:hAnsi="Verdana" w:cs="Times New Roman"/>
          <w:b/>
          <w:color w:val="auto"/>
          <w:sz w:val="22"/>
        </w:rPr>
        <w:t>PowerPoint slides</w:t>
      </w:r>
      <w:r w:rsidR="00800F0D" w:rsidRPr="00ED468A">
        <w:rPr>
          <w:rFonts w:ascii="Verdana" w:eastAsia="Times New Roman" w:hAnsi="Verdana" w:cs="Times New Roman"/>
          <w:b/>
          <w:color w:val="auto"/>
          <w:sz w:val="22"/>
        </w:rPr>
        <w:t xml:space="preserve"> </w:t>
      </w:r>
      <w:r w:rsidR="00306921" w:rsidRPr="00ED468A">
        <w:rPr>
          <w:rFonts w:ascii="Verdana" w:eastAsia="Times New Roman" w:hAnsi="Verdana" w:cs="Times New Roman"/>
          <w:b/>
          <w:color w:val="auto"/>
          <w:sz w:val="22"/>
        </w:rPr>
        <w:t>8 to 18</w:t>
      </w:r>
      <w:r w:rsidRPr="00ED468A">
        <w:rPr>
          <w:rFonts w:ascii="Verdana" w:eastAsia="Times New Roman" w:hAnsi="Verdana" w:cs="Times New Roman"/>
          <w:color w:val="auto"/>
          <w:sz w:val="22"/>
        </w:rPr>
        <w:t>)</w:t>
      </w:r>
    </w:p>
    <w:p w14:paraId="4D7DD1A2" w14:textId="7A4310AB"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Describe that to make</w:t>
      </w:r>
      <w:r w:rsidR="0076785B" w:rsidRPr="00ED468A">
        <w:rPr>
          <w:rFonts w:ascii="Verdana" w:hAnsi="Verdana"/>
          <w:sz w:val="22"/>
          <w:szCs w:val="22"/>
        </w:rPr>
        <w:t xml:space="preserve"> the provision of</w:t>
      </w:r>
      <w:r w:rsidRPr="00ED468A">
        <w:rPr>
          <w:rFonts w:ascii="Verdana" w:hAnsi="Verdana"/>
          <w:sz w:val="22"/>
          <w:szCs w:val="22"/>
        </w:rPr>
        <w:t xml:space="preserve"> care more efficient, the health care industry groups people</w:t>
      </w:r>
      <w:r w:rsidR="0076785B" w:rsidRPr="00ED468A">
        <w:rPr>
          <w:rFonts w:ascii="Verdana" w:hAnsi="Verdana"/>
          <w:sz w:val="22"/>
          <w:szCs w:val="22"/>
        </w:rPr>
        <w:t xml:space="preserve"> according to </w:t>
      </w:r>
      <w:r w:rsidRPr="00ED468A">
        <w:rPr>
          <w:rFonts w:ascii="Verdana" w:hAnsi="Verdana"/>
          <w:sz w:val="22"/>
          <w:szCs w:val="22"/>
        </w:rPr>
        <w:t>their age</w:t>
      </w:r>
      <w:r w:rsidR="0076785B" w:rsidRPr="00ED468A">
        <w:rPr>
          <w:rFonts w:ascii="Verdana" w:hAnsi="Verdana"/>
          <w:sz w:val="22"/>
          <w:szCs w:val="22"/>
        </w:rPr>
        <w:t>s</w:t>
      </w:r>
      <w:r w:rsidRPr="00ED468A">
        <w:rPr>
          <w:rFonts w:ascii="Verdana" w:hAnsi="Verdana"/>
          <w:sz w:val="22"/>
          <w:szCs w:val="22"/>
        </w:rPr>
        <w:t>, illness</w:t>
      </w:r>
      <w:r w:rsidR="0076785B" w:rsidRPr="00ED468A">
        <w:rPr>
          <w:rFonts w:ascii="Verdana" w:hAnsi="Verdana"/>
          <w:sz w:val="22"/>
          <w:szCs w:val="22"/>
        </w:rPr>
        <w:t>es</w:t>
      </w:r>
      <w:r w:rsidRPr="00ED468A">
        <w:rPr>
          <w:rFonts w:ascii="Verdana" w:hAnsi="Verdana"/>
          <w:sz w:val="22"/>
          <w:szCs w:val="22"/>
        </w:rPr>
        <w:t>, or</w:t>
      </w:r>
      <w:r w:rsidR="0076785B" w:rsidRPr="00ED468A">
        <w:rPr>
          <w:rFonts w:ascii="Verdana" w:hAnsi="Verdana"/>
          <w:sz w:val="22"/>
          <w:szCs w:val="22"/>
        </w:rPr>
        <w:t xml:space="preserve"> medical conditions, or</w:t>
      </w:r>
      <w:r w:rsidRPr="00ED468A">
        <w:rPr>
          <w:rFonts w:ascii="Verdana" w:hAnsi="Verdana"/>
          <w:sz w:val="22"/>
          <w:szCs w:val="22"/>
        </w:rPr>
        <w:t xml:space="preserve"> special health care needs</w:t>
      </w:r>
      <w:r w:rsidR="0076785B" w:rsidRPr="00ED468A">
        <w:rPr>
          <w:rFonts w:ascii="Verdana" w:hAnsi="Verdana"/>
          <w:sz w:val="22"/>
          <w:szCs w:val="22"/>
        </w:rPr>
        <w:t xml:space="preserve"> (</w:t>
      </w:r>
      <w:r w:rsidR="00A3014B" w:rsidRPr="00ED468A">
        <w:rPr>
          <w:rFonts w:ascii="Verdana" w:hAnsi="Verdana"/>
          <w:sz w:val="22"/>
          <w:szCs w:val="22"/>
        </w:rPr>
        <w:t>Refer to</w:t>
      </w:r>
      <w:r w:rsidR="00800F0D" w:rsidRPr="00ED468A">
        <w:rPr>
          <w:rFonts w:ascii="Verdana" w:hAnsi="Verdana"/>
          <w:sz w:val="22"/>
          <w:szCs w:val="22"/>
        </w:rPr>
        <w:t xml:space="preserve"> </w:t>
      </w:r>
      <w:r w:rsidR="000D2009" w:rsidRPr="00ED468A">
        <w:rPr>
          <w:rFonts w:ascii="Verdana" w:hAnsi="Verdana"/>
          <w:sz w:val="22"/>
          <w:szCs w:val="22"/>
        </w:rPr>
        <w:t>Figure</w:t>
      </w:r>
      <w:r w:rsidR="0076785B" w:rsidRPr="00ED468A">
        <w:rPr>
          <w:rFonts w:ascii="Verdana" w:hAnsi="Verdana"/>
          <w:sz w:val="22"/>
          <w:szCs w:val="22"/>
        </w:rPr>
        <w:t xml:space="preserve"> 6-1)</w:t>
      </w:r>
      <w:r w:rsidRPr="00ED468A">
        <w:rPr>
          <w:rFonts w:ascii="Verdana" w:hAnsi="Verdana"/>
          <w:sz w:val="22"/>
          <w:szCs w:val="22"/>
        </w:rPr>
        <w:t>. These groupings include surgical patients, medical patients, obstetrical patients, pediatric patients, geriatric patients, psychiatric patients, rehabilitation patients, subacute or extended-care patients, intensive care patients, and bariatric patients.</w:t>
      </w:r>
    </w:p>
    <w:p w14:paraId="17A879E0"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355851C1" w14:textId="77777777" w:rsidR="008936B1" w:rsidRPr="00ED468A" w:rsidRDefault="008936B1" w:rsidP="00231FE7">
      <w:pPr>
        <w:spacing w:line="480" w:lineRule="auto"/>
        <w:rPr>
          <w:rFonts w:ascii="Verdana" w:eastAsia="Times New Roman" w:hAnsi="Verdana" w:cs="Times New Roman"/>
          <w:color w:val="auto"/>
          <w:sz w:val="22"/>
        </w:rPr>
      </w:pPr>
    </w:p>
    <w:p w14:paraId="1845289D" w14:textId="518DEE7C"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4</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List and briefly describe the stages of human growth and development. (Refer to </w:t>
      </w:r>
      <w:r w:rsidRPr="00ED468A">
        <w:rPr>
          <w:rFonts w:ascii="Verdana" w:eastAsia="Times New Roman" w:hAnsi="Verdana" w:cs="Times New Roman"/>
          <w:b/>
          <w:color w:val="auto"/>
          <w:sz w:val="22"/>
        </w:rPr>
        <w:t xml:space="preserve">PowerPoint slides </w:t>
      </w:r>
      <w:r w:rsidR="00306921" w:rsidRPr="00ED468A">
        <w:rPr>
          <w:rFonts w:ascii="Verdana" w:eastAsia="Times New Roman" w:hAnsi="Verdana" w:cs="Times New Roman"/>
          <w:b/>
          <w:color w:val="auto"/>
          <w:sz w:val="22"/>
        </w:rPr>
        <w:t>21 to 32</w:t>
      </w:r>
      <w:r w:rsidRPr="00ED468A">
        <w:rPr>
          <w:rFonts w:ascii="Verdana" w:eastAsia="Times New Roman" w:hAnsi="Verdana" w:cs="Times New Roman"/>
          <w:color w:val="auto"/>
          <w:sz w:val="22"/>
        </w:rPr>
        <w:t>.)</w:t>
      </w:r>
    </w:p>
    <w:p w14:paraId="3033DE29"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lastRenderedPageBreak/>
        <w:t>Define the terms “growth” and “development.”</w:t>
      </w:r>
    </w:p>
    <w:p w14:paraId="50DE9D8A" w14:textId="0D55F3C4"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Explain why growth and development occur continuously throughout a person’s life span, from conception until </w:t>
      </w:r>
      <w:r w:rsidR="003835D7" w:rsidRPr="00ED468A">
        <w:rPr>
          <w:rFonts w:ascii="Verdana" w:hAnsi="Verdana"/>
          <w:sz w:val="22"/>
          <w:szCs w:val="22"/>
        </w:rPr>
        <w:t xml:space="preserve">the time of </w:t>
      </w:r>
      <w:r w:rsidRPr="00ED468A">
        <w:rPr>
          <w:rFonts w:ascii="Verdana" w:hAnsi="Verdana"/>
          <w:sz w:val="22"/>
          <w:szCs w:val="22"/>
        </w:rPr>
        <w:t>death.</w:t>
      </w:r>
    </w:p>
    <w:p w14:paraId="074E9E63" w14:textId="2E234816"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Explain why growth and development occur in an orderly</w:t>
      </w:r>
      <w:r w:rsidR="003835D7" w:rsidRPr="00ED468A">
        <w:rPr>
          <w:rFonts w:ascii="Verdana" w:hAnsi="Verdana"/>
          <w:sz w:val="22"/>
          <w:szCs w:val="22"/>
        </w:rPr>
        <w:t xml:space="preserve"> fashion and progress from the simple to the </w:t>
      </w:r>
      <w:proofErr w:type="gramStart"/>
      <w:r w:rsidR="003835D7" w:rsidRPr="00ED468A">
        <w:rPr>
          <w:rFonts w:ascii="Verdana" w:hAnsi="Verdana"/>
          <w:sz w:val="22"/>
          <w:szCs w:val="22"/>
        </w:rPr>
        <w:t>complex</w:t>
      </w:r>
      <w:r w:rsidRPr="00ED468A">
        <w:rPr>
          <w:rFonts w:ascii="Verdana" w:hAnsi="Verdana"/>
          <w:sz w:val="22"/>
          <w:szCs w:val="22"/>
        </w:rPr>
        <w:t xml:space="preserve"> .</w:t>
      </w:r>
      <w:proofErr w:type="gramEnd"/>
      <w:r w:rsidRPr="00ED468A">
        <w:rPr>
          <w:rFonts w:ascii="Verdana" w:hAnsi="Verdana"/>
          <w:sz w:val="22"/>
          <w:szCs w:val="22"/>
        </w:rPr>
        <w:t xml:space="preserve"> </w:t>
      </w:r>
      <w:r w:rsidR="00BE6C06" w:rsidRPr="00ED468A">
        <w:rPr>
          <w:rFonts w:ascii="Verdana" w:hAnsi="Verdana"/>
          <w:sz w:val="22"/>
          <w:szCs w:val="22"/>
        </w:rPr>
        <w:t>A person cannot progress to the next stage without successfully completing the tasks, or growth and development milestones, associated with the stage they are currently in.</w:t>
      </w:r>
    </w:p>
    <w:p w14:paraId="538FACC2" w14:textId="5CF3DDA1"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Explain why growth and development occur at variable rates for each individual and may occur unevenly or in spurts. </w:t>
      </w:r>
    </w:p>
    <w:p w14:paraId="128A6413" w14:textId="29AA58B0" w:rsidR="00800F0D" w:rsidRPr="00ED468A" w:rsidRDefault="0051141A"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Discuss the physiologic and psychological changes that occur during the following stages of growth and development (Refer to Box 6-1 and Fig</w:t>
      </w:r>
      <w:r w:rsidR="000D2009" w:rsidRPr="00ED468A">
        <w:rPr>
          <w:rFonts w:ascii="Verdana" w:hAnsi="Verdana"/>
          <w:sz w:val="22"/>
          <w:szCs w:val="22"/>
        </w:rPr>
        <w:t>ure</w:t>
      </w:r>
      <w:r w:rsidRPr="00ED468A">
        <w:rPr>
          <w:rFonts w:ascii="Verdana" w:hAnsi="Verdana"/>
          <w:sz w:val="22"/>
          <w:szCs w:val="22"/>
        </w:rPr>
        <w:t xml:space="preserve"> 6-2):</w:t>
      </w:r>
    </w:p>
    <w:p w14:paraId="321B2F57" w14:textId="7671F301"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Infancy (birth to 1 year)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6-3)</w:t>
      </w:r>
    </w:p>
    <w:p w14:paraId="18853812" w14:textId="29FD3B5B"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Toddlerhood (1 to 3 years)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6-4)</w:t>
      </w:r>
    </w:p>
    <w:p w14:paraId="0E080907" w14:textId="65E3CC5C"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Preschool (3 to 5 years)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6-5)</w:t>
      </w:r>
    </w:p>
    <w:p w14:paraId="2276DD6C" w14:textId="7EC1C84E"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School-age (5 to 12 years)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6-6)</w:t>
      </w:r>
    </w:p>
    <w:p w14:paraId="2EA42C28" w14:textId="42E7661B"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Adolescence (12 to 20 years)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6-7)</w:t>
      </w:r>
    </w:p>
    <w:p w14:paraId="0B913C7B" w14:textId="747FB2BA"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Young adulthood (20 to 40 years)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6-8)</w:t>
      </w:r>
    </w:p>
    <w:p w14:paraId="2D15FE6A" w14:textId="52548A8D" w:rsidR="0051141A" w:rsidRPr="00ED468A" w:rsidRDefault="0051141A" w:rsidP="00231FE7">
      <w:pPr>
        <w:numPr>
          <w:ilvl w:val="1"/>
          <w:numId w:val="11"/>
        </w:numPr>
        <w:tabs>
          <w:tab w:val="clear" w:pos="1080"/>
          <w:tab w:val="num" w:pos="1620"/>
        </w:tabs>
        <w:spacing w:line="480" w:lineRule="auto"/>
        <w:ind w:left="1350" w:firstLine="0"/>
        <w:rPr>
          <w:rFonts w:ascii="Verdana" w:eastAsia="Times New Roman" w:hAnsi="Verdana" w:cs="Times New Roman"/>
          <w:color w:val="auto"/>
          <w:sz w:val="22"/>
        </w:rPr>
      </w:pPr>
      <w:r w:rsidRPr="00ED468A">
        <w:rPr>
          <w:rFonts w:ascii="Verdana" w:eastAsia="Times New Roman" w:hAnsi="Verdana" w:cs="Times New Roman"/>
          <w:color w:val="auto"/>
          <w:sz w:val="22"/>
        </w:rPr>
        <w:t xml:space="preserve">Middle adulthood (40 to 65 years)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6-9)</w:t>
      </w:r>
    </w:p>
    <w:p w14:paraId="5B1A709A" w14:textId="77B584DD" w:rsidR="0051141A" w:rsidRPr="00ED468A" w:rsidRDefault="0051141A" w:rsidP="00231FE7">
      <w:pPr>
        <w:numPr>
          <w:ilvl w:val="1"/>
          <w:numId w:val="11"/>
        </w:numPr>
        <w:tabs>
          <w:tab w:val="clear" w:pos="1080"/>
          <w:tab w:val="num" w:pos="1620"/>
        </w:tabs>
        <w:spacing w:line="480" w:lineRule="auto"/>
        <w:ind w:left="1350" w:firstLine="0"/>
        <w:rPr>
          <w:rFonts w:ascii="Verdana" w:hAnsi="Verdana"/>
          <w:sz w:val="22"/>
        </w:rPr>
      </w:pPr>
      <w:r w:rsidRPr="00ED468A">
        <w:rPr>
          <w:rFonts w:ascii="Verdana" w:eastAsia="Times New Roman" w:hAnsi="Verdana" w:cs="Times New Roman"/>
          <w:color w:val="auto"/>
          <w:sz w:val="22"/>
        </w:rPr>
        <w:t xml:space="preserve">Older adulthood (75 years and beyond) (Refer to </w:t>
      </w:r>
      <w:r w:rsidR="000D2009" w:rsidRPr="00ED468A">
        <w:rPr>
          <w:rFonts w:ascii="Verdana" w:eastAsia="Times New Roman" w:hAnsi="Verdana" w:cs="Times New Roman"/>
          <w:color w:val="auto"/>
          <w:sz w:val="22"/>
        </w:rPr>
        <w:t>Figure</w:t>
      </w:r>
      <w:r w:rsidRPr="00ED468A">
        <w:rPr>
          <w:rFonts w:ascii="Verdana" w:eastAsia="Times New Roman" w:hAnsi="Verdana" w:cs="Times New Roman"/>
          <w:color w:val="auto"/>
          <w:sz w:val="22"/>
        </w:rPr>
        <w:t xml:space="preserve"> 6-11)</w:t>
      </w:r>
    </w:p>
    <w:p w14:paraId="70774418"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2A7C4F3F" w14:textId="77777777" w:rsidR="008936B1" w:rsidRPr="00ED468A" w:rsidRDefault="008936B1" w:rsidP="00231FE7">
      <w:pPr>
        <w:spacing w:line="480" w:lineRule="auto"/>
        <w:rPr>
          <w:rFonts w:ascii="Verdana" w:eastAsia="Times New Roman" w:hAnsi="Verdana" w:cs="Times New Roman"/>
          <w:color w:val="auto"/>
          <w:sz w:val="22"/>
        </w:rPr>
      </w:pPr>
    </w:p>
    <w:p w14:paraId="7DF8E78B" w14:textId="064FCB39"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5</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w:t>
      </w:r>
      <w:r w:rsidR="007A05F1" w:rsidRPr="00ED468A">
        <w:rPr>
          <w:rFonts w:ascii="Verdana" w:eastAsia="Times New Roman" w:hAnsi="Verdana" w:cs="Times New Roman"/>
          <w:color w:val="auto"/>
          <w:sz w:val="22"/>
        </w:rPr>
        <w:t xml:space="preserve"> Illustrate each level of </w:t>
      </w:r>
      <w:r w:rsidRPr="00ED468A">
        <w:rPr>
          <w:rFonts w:ascii="Verdana" w:eastAsia="Times New Roman" w:hAnsi="Verdana" w:cs="Times New Roman"/>
          <w:color w:val="auto"/>
          <w:sz w:val="22"/>
        </w:rPr>
        <w:t>Maslow’s hierarchy of basic human needs</w:t>
      </w:r>
      <w:r w:rsidR="007A05F1" w:rsidRPr="00ED468A">
        <w:rPr>
          <w:rFonts w:ascii="Verdana" w:eastAsia="Times New Roman" w:hAnsi="Verdana" w:cs="Times New Roman"/>
          <w:color w:val="auto"/>
          <w:sz w:val="22"/>
        </w:rPr>
        <w:t xml:space="preserve"> and ways that a nursing assistant helps patients and residents to meet them</w:t>
      </w:r>
      <w:r w:rsidRPr="00ED468A">
        <w:rPr>
          <w:rFonts w:ascii="Verdana" w:eastAsia="Times New Roman" w:hAnsi="Verdana" w:cs="Times New Roman"/>
          <w:color w:val="auto"/>
          <w:sz w:val="22"/>
        </w:rPr>
        <w:t xml:space="preserve"> (Refer to </w:t>
      </w:r>
      <w:r w:rsidRPr="00ED468A">
        <w:rPr>
          <w:rFonts w:ascii="Verdana" w:eastAsia="Times New Roman" w:hAnsi="Verdana" w:cs="Times New Roman"/>
          <w:b/>
          <w:color w:val="auto"/>
          <w:sz w:val="22"/>
        </w:rPr>
        <w:t>PowerPoint slides</w:t>
      </w:r>
      <w:r w:rsidR="00306921" w:rsidRPr="00ED468A">
        <w:rPr>
          <w:rFonts w:ascii="Verdana" w:eastAsia="Times New Roman" w:hAnsi="Verdana" w:cs="Times New Roman"/>
          <w:b/>
          <w:color w:val="auto"/>
          <w:sz w:val="22"/>
        </w:rPr>
        <w:t xml:space="preserve"> 33 to 44</w:t>
      </w:r>
      <w:r w:rsidRPr="00ED468A">
        <w:rPr>
          <w:rFonts w:ascii="Verdana" w:eastAsia="Times New Roman" w:hAnsi="Verdana" w:cs="Times New Roman"/>
          <w:color w:val="auto"/>
          <w:sz w:val="22"/>
        </w:rPr>
        <w:t>.)</w:t>
      </w:r>
    </w:p>
    <w:p w14:paraId="50D7C086" w14:textId="3E340AE5"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lastRenderedPageBreak/>
        <w:t>Explain Maslow’s hierarchy of human needs using Maslow’s pyramid</w:t>
      </w:r>
      <w:r w:rsidR="00D43BB8" w:rsidRPr="00ED468A">
        <w:rPr>
          <w:rFonts w:ascii="Verdana" w:hAnsi="Verdana"/>
          <w:sz w:val="22"/>
          <w:szCs w:val="22"/>
        </w:rPr>
        <w:t xml:space="preserve"> (Refer </w:t>
      </w:r>
      <w:r w:rsidR="0051141A" w:rsidRPr="00ED468A">
        <w:rPr>
          <w:rFonts w:ascii="Verdana" w:hAnsi="Verdana"/>
          <w:sz w:val="22"/>
          <w:szCs w:val="22"/>
        </w:rPr>
        <w:t xml:space="preserve">to </w:t>
      </w:r>
      <w:r w:rsidR="00D43BB8" w:rsidRPr="00ED468A">
        <w:rPr>
          <w:rFonts w:ascii="Verdana" w:hAnsi="Verdana"/>
          <w:sz w:val="22"/>
          <w:szCs w:val="22"/>
        </w:rPr>
        <w:t>Fig</w:t>
      </w:r>
      <w:r w:rsidR="000D2009" w:rsidRPr="00ED468A">
        <w:rPr>
          <w:rFonts w:ascii="Verdana" w:hAnsi="Verdana"/>
          <w:sz w:val="22"/>
          <w:szCs w:val="22"/>
        </w:rPr>
        <w:t>ure</w:t>
      </w:r>
      <w:r w:rsidR="0051141A" w:rsidRPr="00ED468A">
        <w:rPr>
          <w:rFonts w:ascii="Verdana" w:hAnsi="Verdana"/>
          <w:sz w:val="22"/>
          <w:szCs w:val="22"/>
        </w:rPr>
        <w:t xml:space="preserve"> 6-</w:t>
      </w:r>
      <w:r w:rsidR="00D43BB8" w:rsidRPr="00ED468A">
        <w:rPr>
          <w:rFonts w:ascii="Verdana" w:hAnsi="Verdana"/>
          <w:sz w:val="22"/>
          <w:szCs w:val="22"/>
        </w:rPr>
        <w:t>12)</w:t>
      </w:r>
      <w:r w:rsidRPr="00ED468A">
        <w:rPr>
          <w:rFonts w:ascii="Verdana" w:hAnsi="Verdana"/>
          <w:sz w:val="22"/>
          <w:szCs w:val="22"/>
        </w:rPr>
        <w:t>.</w:t>
      </w:r>
    </w:p>
    <w:p w14:paraId="0001A66E" w14:textId="595CE98A"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A “hierarchy” shows the relationship of one idea to another. Describe how Maslow created a visual representation of the idea that basic needs must be fulfilled before more complex ones, by arranging the basic human needs in a pyramid shape.</w:t>
      </w:r>
    </w:p>
    <w:p w14:paraId="10443882" w14:textId="0CCE0158" w:rsidR="008936B1" w:rsidRPr="00ED468A" w:rsidRDefault="0051141A"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Explain Maslow’s belief that the more basic, lower-level needs must be met, at least to some degree, before the higher-level needs can be met. Many people can meet their needs with little or no outside help. But people who have illness, injury, or disability must rely on the help of the health care team to make sure that their needs are met. Some of the basic human needs that nursing assistants help their patients and residents to meet are physiologic needs (Refer </w:t>
      </w:r>
      <w:r w:rsidR="00C26DFC" w:rsidRPr="00ED468A">
        <w:rPr>
          <w:rFonts w:ascii="Verdana" w:hAnsi="Verdana"/>
          <w:sz w:val="22"/>
          <w:szCs w:val="22"/>
        </w:rPr>
        <w:t xml:space="preserve">to </w:t>
      </w:r>
      <w:r w:rsidRPr="00ED468A">
        <w:rPr>
          <w:rFonts w:ascii="Verdana" w:hAnsi="Verdana"/>
          <w:sz w:val="22"/>
          <w:szCs w:val="22"/>
        </w:rPr>
        <w:t>Fig</w:t>
      </w:r>
      <w:r w:rsidR="000D2009" w:rsidRPr="00ED468A">
        <w:rPr>
          <w:rFonts w:ascii="Verdana" w:hAnsi="Verdana"/>
          <w:sz w:val="22"/>
          <w:szCs w:val="22"/>
        </w:rPr>
        <w:t>ure</w:t>
      </w:r>
      <w:r w:rsidR="00BB32F9" w:rsidRPr="00ED468A">
        <w:rPr>
          <w:rFonts w:ascii="Verdana" w:hAnsi="Verdana"/>
          <w:sz w:val="22"/>
          <w:szCs w:val="22"/>
        </w:rPr>
        <w:t xml:space="preserve"> </w:t>
      </w:r>
      <w:r w:rsidRPr="00ED468A">
        <w:rPr>
          <w:rFonts w:ascii="Verdana" w:hAnsi="Verdana"/>
          <w:sz w:val="22"/>
          <w:szCs w:val="22"/>
        </w:rPr>
        <w:t xml:space="preserve">6-13), safety and security needs (Refer </w:t>
      </w:r>
      <w:r w:rsidR="00C26DFC" w:rsidRPr="00ED468A">
        <w:rPr>
          <w:rFonts w:ascii="Verdana" w:hAnsi="Verdana"/>
          <w:sz w:val="22"/>
          <w:szCs w:val="22"/>
        </w:rPr>
        <w:t xml:space="preserve">to </w:t>
      </w:r>
      <w:r w:rsidRPr="00ED468A">
        <w:rPr>
          <w:rFonts w:ascii="Verdana" w:hAnsi="Verdana"/>
          <w:sz w:val="22"/>
          <w:szCs w:val="22"/>
        </w:rPr>
        <w:t>Fig</w:t>
      </w:r>
      <w:r w:rsidR="000D2009" w:rsidRPr="00ED468A">
        <w:rPr>
          <w:rFonts w:ascii="Verdana" w:hAnsi="Verdana"/>
          <w:sz w:val="22"/>
          <w:szCs w:val="22"/>
        </w:rPr>
        <w:t>ure</w:t>
      </w:r>
      <w:r w:rsidRPr="00ED468A">
        <w:rPr>
          <w:rFonts w:ascii="Verdana" w:hAnsi="Verdana"/>
          <w:sz w:val="22"/>
          <w:szCs w:val="22"/>
        </w:rPr>
        <w:t xml:space="preserve"> 6-14), love and belonging needs (</w:t>
      </w:r>
      <w:r w:rsidR="00C26DFC" w:rsidRPr="00ED468A">
        <w:rPr>
          <w:rFonts w:ascii="Verdana" w:hAnsi="Verdana"/>
          <w:sz w:val="22"/>
          <w:szCs w:val="22"/>
        </w:rPr>
        <w:t xml:space="preserve">Refer to </w:t>
      </w:r>
      <w:r w:rsidRPr="00ED468A">
        <w:rPr>
          <w:rFonts w:ascii="Verdana" w:hAnsi="Verdana"/>
          <w:sz w:val="22"/>
          <w:szCs w:val="22"/>
        </w:rPr>
        <w:t>Fig</w:t>
      </w:r>
      <w:r w:rsidR="000D2009" w:rsidRPr="00ED468A">
        <w:rPr>
          <w:rFonts w:ascii="Verdana" w:hAnsi="Verdana"/>
          <w:sz w:val="22"/>
          <w:szCs w:val="22"/>
        </w:rPr>
        <w:t>ure</w:t>
      </w:r>
      <w:r w:rsidRPr="00ED468A">
        <w:rPr>
          <w:rFonts w:ascii="Verdana" w:hAnsi="Verdana"/>
          <w:sz w:val="22"/>
          <w:szCs w:val="22"/>
        </w:rPr>
        <w:t xml:space="preserve"> 6-15), self-esteem needs (</w:t>
      </w:r>
      <w:r w:rsidR="00C26DFC" w:rsidRPr="00ED468A">
        <w:rPr>
          <w:rFonts w:ascii="Verdana" w:hAnsi="Verdana"/>
          <w:sz w:val="22"/>
          <w:szCs w:val="22"/>
        </w:rPr>
        <w:t xml:space="preserve">Refer to </w:t>
      </w:r>
      <w:r w:rsidR="000D2009" w:rsidRPr="00ED468A">
        <w:rPr>
          <w:rFonts w:ascii="Verdana" w:hAnsi="Verdana"/>
          <w:sz w:val="22"/>
          <w:szCs w:val="22"/>
        </w:rPr>
        <w:t>Figure</w:t>
      </w:r>
      <w:r w:rsidRPr="00ED468A">
        <w:rPr>
          <w:rFonts w:ascii="Verdana" w:hAnsi="Verdana"/>
          <w:sz w:val="22"/>
          <w:szCs w:val="22"/>
        </w:rPr>
        <w:t xml:space="preserve"> 6-16), and self-actualization needs (Refer </w:t>
      </w:r>
      <w:r w:rsidR="00C26DFC" w:rsidRPr="00ED468A">
        <w:rPr>
          <w:rFonts w:ascii="Verdana" w:hAnsi="Verdana"/>
          <w:sz w:val="22"/>
          <w:szCs w:val="22"/>
        </w:rPr>
        <w:t xml:space="preserve">to </w:t>
      </w:r>
      <w:r w:rsidRPr="00ED468A">
        <w:rPr>
          <w:rFonts w:ascii="Verdana" w:hAnsi="Verdana"/>
          <w:sz w:val="22"/>
          <w:szCs w:val="22"/>
        </w:rPr>
        <w:t>Fig</w:t>
      </w:r>
      <w:r w:rsidR="000D2009" w:rsidRPr="00ED468A">
        <w:rPr>
          <w:rFonts w:ascii="Verdana" w:hAnsi="Verdana"/>
          <w:sz w:val="22"/>
          <w:szCs w:val="22"/>
        </w:rPr>
        <w:t>ure</w:t>
      </w:r>
      <w:r w:rsidR="00BB32F9" w:rsidRPr="00ED468A">
        <w:rPr>
          <w:rFonts w:ascii="Verdana" w:hAnsi="Verdana"/>
          <w:sz w:val="22"/>
          <w:szCs w:val="22"/>
        </w:rPr>
        <w:t xml:space="preserve"> </w:t>
      </w:r>
      <w:r w:rsidRPr="00ED468A">
        <w:rPr>
          <w:rFonts w:ascii="Verdana" w:hAnsi="Verdana"/>
          <w:sz w:val="22"/>
          <w:szCs w:val="22"/>
        </w:rPr>
        <w:t>6-17).</w:t>
      </w:r>
    </w:p>
    <w:p w14:paraId="24387E03"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26470811" w14:textId="77777777" w:rsidR="008936B1" w:rsidRPr="00ED468A" w:rsidRDefault="008936B1" w:rsidP="00231FE7">
      <w:pPr>
        <w:spacing w:line="480" w:lineRule="auto"/>
        <w:rPr>
          <w:rFonts w:ascii="Verdana" w:eastAsia="Times New Roman" w:hAnsi="Verdana" w:cs="Times New Roman"/>
          <w:b/>
          <w:color w:val="auto"/>
          <w:sz w:val="22"/>
        </w:rPr>
      </w:pPr>
    </w:p>
    <w:p w14:paraId="0E0D38E3" w14:textId="1B74BEB6"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6</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w:t>
      </w:r>
      <w:r w:rsidR="007A05F1" w:rsidRPr="00ED468A">
        <w:rPr>
          <w:rFonts w:ascii="Verdana" w:eastAsia="Times New Roman" w:hAnsi="Verdana" w:cs="Times New Roman"/>
          <w:color w:val="auto"/>
          <w:sz w:val="22"/>
        </w:rPr>
        <w:t xml:space="preserve">Explain </w:t>
      </w:r>
      <w:r w:rsidRPr="00ED468A">
        <w:rPr>
          <w:rFonts w:ascii="Verdana" w:eastAsia="Times New Roman" w:hAnsi="Verdana" w:cs="Times New Roman"/>
          <w:color w:val="auto"/>
          <w:sz w:val="22"/>
        </w:rPr>
        <w:t>the difference between sex</w:t>
      </w:r>
      <w:r w:rsidR="001A0180" w:rsidRPr="00ED468A">
        <w:rPr>
          <w:rFonts w:ascii="Verdana" w:eastAsia="Times New Roman" w:hAnsi="Verdana" w:cs="Times New Roman"/>
          <w:color w:val="auto"/>
          <w:sz w:val="22"/>
        </w:rPr>
        <w:t xml:space="preserve">, </w:t>
      </w:r>
      <w:r w:rsidRPr="00ED468A">
        <w:rPr>
          <w:rFonts w:ascii="Verdana" w:eastAsia="Times New Roman" w:hAnsi="Verdana" w:cs="Times New Roman"/>
          <w:color w:val="auto"/>
          <w:sz w:val="22"/>
        </w:rPr>
        <w:t xml:space="preserve">and sexuality and discuss how a person’s sexuality can be affected by illness. (Refer to </w:t>
      </w:r>
      <w:r w:rsidRPr="00ED468A">
        <w:rPr>
          <w:rFonts w:ascii="Verdana" w:eastAsia="Times New Roman" w:hAnsi="Verdana" w:cs="Times New Roman"/>
          <w:b/>
          <w:color w:val="auto"/>
          <w:sz w:val="22"/>
        </w:rPr>
        <w:t xml:space="preserve">PowerPoint slides </w:t>
      </w:r>
      <w:r w:rsidR="00306921" w:rsidRPr="00ED468A">
        <w:rPr>
          <w:rFonts w:ascii="Verdana" w:eastAsia="Times New Roman" w:hAnsi="Verdana" w:cs="Times New Roman"/>
          <w:b/>
          <w:color w:val="auto"/>
          <w:sz w:val="22"/>
        </w:rPr>
        <w:t>45 to 48</w:t>
      </w:r>
      <w:r w:rsidR="005D64D1" w:rsidRPr="00ED468A">
        <w:rPr>
          <w:rFonts w:ascii="Verdana" w:eastAsia="Times New Roman" w:hAnsi="Verdana" w:cs="Times New Roman"/>
          <w:b/>
          <w:color w:val="auto"/>
          <w:sz w:val="22"/>
        </w:rPr>
        <w:t>.</w:t>
      </w:r>
      <w:r w:rsidRPr="00ED468A">
        <w:rPr>
          <w:rFonts w:ascii="Verdana" w:eastAsia="Times New Roman" w:hAnsi="Verdana" w:cs="Times New Roman"/>
          <w:color w:val="auto"/>
          <w:sz w:val="22"/>
        </w:rPr>
        <w:t>)</w:t>
      </w:r>
    </w:p>
    <w:p w14:paraId="2C4C2599" w14:textId="68C5141F"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Define the terms sexuality, intimacy, and sex. </w:t>
      </w:r>
    </w:p>
    <w:p w14:paraId="004B1CDA" w14:textId="447A3AFB"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Define the terms heterosexual, </w:t>
      </w:r>
      <w:r w:rsidR="001A0180" w:rsidRPr="00ED468A">
        <w:rPr>
          <w:rFonts w:ascii="Verdana" w:hAnsi="Verdana"/>
          <w:sz w:val="22"/>
          <w:szCs w:val="22"/>
        </w:rPr>
        <w:t>gay, lesbian</w:t>
      </w:r>
      <w:r w:rsidRPr="00ED468A">
        <w:rPr>
          <w:rFonts w:ascii="Verdana" w:hAnsi="Verdana"/>
          <w:sz w:val="22"/>
          <w:szCs w:val="22"/>
        </w:rPr>
        <w:t>, bisexual, transgender.</w:t>
      </w:r>
    </w:p>
    <w:p w14:paraId="48E75DE8" w14:textId="04088A03"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Avoid being judgmental.</w:t>
      </w:r>
    </w:p>
    <w:p w14:paraId="6F0A797A" w14:textId="2CB672D4" w:rsidR="008936B1" w:rsidRPr="00ED468A" w:rsidRDefault="00C26DFC"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Older </w:t>
      </w:r>
      <w:r w:rsidR="008936B1" w:rsidRPr="00ED468A">
        <w:rPr>
          <w:rFonts w:ascii="Verdana" w:hAnsi="Verdana"/>
          <w:sz w:val="22"/>
          <w:szCs w:val="22"/>
        </w:rPr>
        <w:t>people do not lose their need to feel attractive and loved by another person.</w:t>
      </w:r>
    </w:p>
    <w:p w14:paraId="7FE3223F" w14:textId="7FC61BDD"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Allow for privacy.</w:t>
      </w:r>
    </w:p>
    <w:p w14:paraId="6E27F2E1" w14:textId="6E5FF8BE" w:rsidR="002575E4" w:rsidRPr="00ED468A" w:rsidRDefault="002575E4"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Refer </w:t>
      </w:r>
      <w:r w:rsidR="00C26DFC" w:rsidRPr="00ED468A">
        <w:rPr>
          <w:rFonts w:ascii="Verdana" w:hAnsi="Verdana"/>
          <w:sz w:val="22"/>
          <w:szCs w:val="22"/>
        </w:rPr>
        <w:t xml:space="preserve">to </w:t>
      </w:r>
      <w:r w:rsidRPr="00ED468A">
        <w:rPr>
          <w:rFonts w:ascii="Verdana" w:hAnsi="Verdana"/>
          <w:sz w:val="22"/>
          <w:szCs w:val="22"/>
        </w:rPr>
        <w:t xml:space="preserve">Box 5 and </w:t>
      </w:r>
      <w:r w:rsidR="000D2009" w:rsidRPr="00ED468A">
        <w:rPr>
          <w:rFonts w:ascii="Verdana" w:hAnsi="Verdana"/>
          <w:sz w:val="22"/>
          <w:szCs w:val="22"/>
        </w:rPr>
        <w:t>Figure</w:t>
      </w:r>
      <w:r w:rsidRPr="00ED468A">
        <w:rPr>
          <w:rFonts w:ascii="Verdana" w:hAnsi="Verdana"/>
          <w:sz w:val="22"/>
          <w:szCs w:val="22"/>
        </w:rPr>
        <w:t xml:space="preserve"> 6-18.</w:t>
      </w:r>
    </w:p>
    <w:p w14:paraId="3C8A18D4"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18E75F2D" w14:textId="77777777" w:rsidR="008936B1" w:rsidRPr="00ED468A" w:rsidRDefault="008936B1" w:rsidP="00231FE7">
      <w:pPr>
        <w:spacing w:line="480" w:lineRule="auto"/>
        <w:rPr>
          <w:rFonts w:ascii="Verdana" w:eastAsia="Times New Roman" w:hAnsi="Verdana" w:cs="Times New Roman"/>
          <w:color w:val="auto"/>
          <w:sz w:val="22"/>
        </w:rPr>
      </w:pPr>
    </w:p>
    <w:p w14:paraId="7F3AF2DF" w14:textId="564F84F5"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7</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Explain the concept of diversity, and why it is important for health care workers to recognize their patients’ and residents’ diversity. (Refer to </w:t>
      </w:r>
      <w:r w:rsidRPr="00ED468A">
        <w:rPr>
          <w:rFonts w:ascii="Verdana" w:eastAsia="Times New Roman" w:hAnsi="Verdana" w:cs="Times New Roman"/>
          <w:b/>
          <w:color w:val="auto"/>
          <w:sz w:val="22"/>
        </w:rPr>
        <w:t>PowerPoint slides</w:t>
      </w:r>
      <w:r w:rsidR="00306921" w:rsidRPr="00ED468A">
        <w:rPr>
          <w:rFonts w:ascii="Verdana" w:eastAsia="Times New Roman" w:hAnsi="Verdana" w:cs="Times New Roman"/>
          <w:b/>
          <w:color w:val="auto"/>
          <w:sz w:val="22"/>
        </w:rPr>
        <w:t xml:space="preserve"> 49 to 51</w:t>
      </w:r>
      <w:r w:rsidRPr="00ED468A">
        <w:rPr>
          <w:rFonts w:ascii="Verdana" w:eastAsia="Times New Roman" w:hAnsi="Verdana" w:cs="Times New Roman"/>
          <w:color w:val="auto"/>
          <w:sz w:val="22"/>
        </w:rPr>
        <w:t>.)</w:t>
      </w:r>
    </w:p>
    <w:p w14:paraId="138457B1" w14:textId="43AC9BFF"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Explain the concept of diversity in terms of culture and religion by defining the terms culture, race, and religion.</w:t>
      </w:r>
      <w:r w:rsidR="00483DA2" w:rsidRPr="00ED468A">
        <w:rPr>
          <w:rFonts w:ascii="Verdana" w:hAnsi="Verdana"/>
          <w:sz w:val="22"/>
          <w:szCs w:val="22"/>
        </w:rPr>
        <w:t xml:space="preserve"> (Refer </w:t>
      </w:r>
      <w:r w:rsidR="00C26DFC" w:rsidRPr="00ED468A">
        <w:rPr>
          <w:rFonts w:ascii="Verdana" w:hAnsi="Verdana"/>
          <w:sz w:val="22"/>
          <w:szCs w:val="22"/>
        </w:rPr>
        <w:t xml:space="preserve">to </w:t>
      </w:r>
      <w:r w:rsidR="000D2009" w:rsidRPr="00ED468A">
        <w:rPr>
          <w:rFonts w:ascii="Verdana" w:hAnsi="Verdana"/>
          <w:sz w:val="22"/>
          <w:szCs w:val="22"/>
        </w:rPr>
        <w:t>Figure</w:t>
      </w:r>
      <w:r w:rsidR="007847C7" w:rsidRPr="00ED468A">
        <w:rPr>
          <w:rFonts w:ascii="Verdana" w:hAnsi="Verdana"/>
          <w:sz w:val="22"/>
          <w:szCs w:val="22"/>
        </w:rPr>
        <w:t xml:space="preserve"> </w:t>
      </w:r>
      <w:r w:rsidR="00483DA2" w:rsidRPr="00ED468A">
        <w:rPr>
          <w:rFonts w:ascii="Verdana" w:hAnsi="Verdana"/>
          <w:sz w:val="22"/>
          <w:szCs w:val="22"/>
        </w:rPr>
        <w:t>6-19</w:t>
      </w:r>
      <w:r w:rsidR="007847C7" w:rsidRPr="00ED468A">
        <w:rPr>
          <w:rFonts w:ascii="Verdana" w:hAnsi="Verdana"/>
          <w:sz w:val="22"/>
          <w:szCs w:val="22"/>
        </w:rPr>
        <w:t>, 6-20</w:t>
      </w:r>
      <w:r w:rsidR="00483DA2" w:rsidRPr="00ED468A">
        <w:rPr>
          <w:rFonts w:ascii="Verdana" w:hAnsi="Verdana"/>
          <w:sz w:val="22"/>
          <w:szCs w:val="22"/>
        </w:rPr>
        <w:t>)</w:t>
      </w:r>
    </w:p>
    <w:p w14:paraId="12C2C4C8" w14:textId="5298F59B"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To provide holistic care for patients or residents, nursing assistants must respect their patients’ or residents’ decisions related to maintaining their quality of life.</w:t>
      </w:r>
    </w:p>
    <w:p w14:paraId="5503DCD6" w14:textId="1D66E125" w:rsidR="008936B1" w:rsidRPr="00ED468A" w:rsidRDefault="0013157C" w:rsidP="00231FE7">
      <w:pPr>
        <w:spacing w:line="480" w:lineRule="auto"/>
        <w:ind w:left="1260" w:hanging="357"/>
        <w:rPr>
          <w:rFonts w:ascii="Verdana" w:eastAsia="Times New Roman" w:hAnsi="Verdana" w:cs="Times New Roman"/>
          <w:color w:val="auto"/>
          <w:sz w:val="22"/>
        </w:rPr>
      </w:pPr>
      <w:r w:rsidRPr="00ED468A">
        <w:rPr>
          <w:rFonts w:ascii="Verdana" w:eastAsia="Times New Roman" w:hAnsi="Verdana" w:cs="Times New Roman"/>
          <w:b/>
          <w:color w:val="auto"/>
          <w:sz w:val="22"/>
        </w:rPr>
        <w:br/>
      </w:r>
      <w:r w:rsidR="008936B1" w:rsidRPr="00ED468A">
        <w:rPr>
          <w:rFonts w:ascii="Verdana" w:eastAsia="Times New Roman" w:hAnsi="Verdana" w:cs="Times New Roman"/>
          <w:b/>
          <w:color w:val="auto"/>
          <w:sz w:val="22"/>
        </w:rPr>
        <w:t>Situation 1</w:t>
      </w:r>
      <w:r w:rsidR="008936B1" w:rsidRPr="00ED468A">
        <w:rPr>
          <w:rFonts w:ascii="Verdana" w:eastAsia="Times New Roman" w:hAnsi="Verdana" w:cs="Times New Roman"/>
          <w:color w:val="auto"/>
          <w:sz w:val="22"/>
        </w:rPr>
        <w:t xml:space="preserve">: As a nursing assistant, </w:t>
      </w:r>
      <w:r w:rsidR="00787DE4" w:rsidRPr="00ED468A">
        <w:rPr>
          <w:rFonts w:ascii="Verdana" w:eastAsia="Times New Roman" w:hAnsi="Verdana" w:cs="Times New Roman"/>
          <w:color w:val="auto"/>
          <w:sz w:val="22"/>
        </w:rPr>
        <w:t>one encounters patients</w:t>
      </w:r>
      <w:r w:rsidR="008936B1" w:rsidRPr="00ED468A">
        <w:rPr>
          <w:rFonts w:ascii="Verdana" w:eastAsia="Times New Roman" w:hAnsi="Verdana" w:cs="Times New Roman"/>
          <w:color w:val="auto"/>
          <w:sz w:val="22"/>
        </w:rPr>
        <w:t xml:space="preserve"> who ha</w:t>
      </w:r>
      <w:r w:rsidR="00787DE4" w:rsidRPr="00ED468A">
        <w:rPr>
          <w:rFonts w:ascii="Verdana" w:eastAsia="Times New Roman" w:hAnsi="Verdana" w:cs="Times New Roman"/>
          <w:color w:val="auto"/>
          <w:sz w:val="22"/>
        </w:rPr>
        <w:t>ve</w:t>
      </w:r>
      <w:r w:rsidR="008936B1" w:rsidRPr="00ED468A">
        <w:rPr>
          <w:rFonts w:ascii="Verdana" w:eastAsia="Times New Roman" w:hAnsi="Verdana" w:cs="Times New Roman"/>
          <w:color w:val="auto"/>
          <w:sz w:val="22"/>
        </w:rPr>
        <w:t xml:space="preserve"> diabetes </w:t>
      </w:r>
      <w:r w:rsidR="00787DE4" w:rsidRPr="00ED468A">
        <w:rPr>
          <w:rFonts w:ascii="Verdana" w:eastAsia="Times New Roman" w:hAnsi="Verdana" w:cs="Times New Roman"/>
          <w:color w:val="auto"/>
          <w:sz w:val="22"/>
        </w:rPr>
        <w:t xml:space="preserve">and </w:t>
      </w:r>
      <w:r w:rsidR="008936B1" w:rsidRPr="00ED468A">
        <w:rPr>
          <w:rFonts w:ascii="Verdana" w:eastAsia="Times New Roman" w:hAnsi="Verdana" w:cs="Times New Roman"/>
          <w:color w:val="auto"/>
          <w:sz w:val="22"/>
        </w:rPr>
        <w:t xml:space="preserve">must control </w:t>
      </w:r>
      <w:r w:rsidR="00787DE4" w:rsidRPr="00ED468A">
        <w:rPr>
          <w:rFonts w:ascii="Verdana" w:eastAsia="Times New Roman" w:hAnsi="Verdana" w:cs="Times New Roman"/>
          <w:color w:val="auto"/>
          <w:sz w:val="22"/>
        </w:rPr>
        <w:t>their</w:t>
      </w:r>
      <w:r w:rsidR="008936B1" w:rsidRPr="00ED468A">
        <w:rPr>
          <w:rFonts w:ascii="Verdana" w:eastAsia="Times New Roman" w:hAnsi="Verdana" w:cs="Times New Roman"/>
          <w:color w:val="auto"/>
          <w:sz w:val="22"/>
        </w:rPr>
        <w:t xml:space="preserve"> diet carefully. But what if </w:t>
      </w:r>
      <w:r w:rsidR="00787DE4" w:rsidRPr="00ED468A">
        <w:rPr>
          <w:rFonts w:ascii="Verdana" w:eastAsia="Times New Roman" w:hAnsi="Verdana" w:cs="Times New Roman"/>
          <w:color w:val="auto"/>
          <w:sz w:val="22"/>
        </w:rPr>
        <w:t xml:space="preserve">the </w:t>
      </w:r>
      <w:r w:rsidR="008936B1" w:rsidRPr="00ED468A">
        <w:rPr>
          <w:rFonts w:ascii="Verdana" w:eastAsia="Times New Roman" w:hAnsi="Verdana" w:cs="Times New Roman"/>
          <w:color w:val="auto"/>
          <w:sz w:val="22"/>
        </w:rPr>
        <w:t>patient</w:t>
      </w:r>
      <w:r w:rsidR="00787DE4" w:rsidRPr="00ED468A">
        <w:rPr>
          <w:rFonts w:ascii="Verdana" w:eastAsia="Times New Roman" w:hAnsi="Verdana" w:cs="Times New Roman"/>
          <w:color w:val="auto"/>
          <w:sz w:val="22"/>
        </w:rPr>
        <w:t>s</w:t>
      </w:r>
      <w:r w:rsidR="008936B1" w:rsidRPr="00ED468A">
        <w:rPr>
          <w:rFonts w:ascii="Verdana" w:eastAsia="Times New Roman" w:hAnsi="Verdana" w:cs="Times New Roman"/>
          <w:color w:val="auto"/>
          <w:sz w:val="22"/>
        </w:rPr>
        <w:t xml:space="preserve"> or resident</w:t>
      </w:r>
      <w:r w:rsidR="00787DE4" w:rsidRPr="00ED468A">
        <w:rPr>
          <w:rFonts w:ascii="Verdana" w:eastAsia="Times New Roman" w:hAnsi="Verdana" w:cs="Times New Roman"/>
          <w:color w:val="auto"/>
          <w:sz w:val="22"/>
        </w:rPr>
        <w:t>s</w:t>
      </w:r>
      <w:r w:rsidR="008936B1" w:rsidRPr="00ED468A">
        <w:rPr>
          <w:rFonts w:ascii="Verdana" w:eastAsia="Times New Roman" w:hAnsi="Verdana" w:cs="Times New Roman"/>
          <w:color w:val="auto"/>
          <w:sz w:val="22"/>
        </w:rPr>
        <w:t xml:space="preserve"> do not comply with the recommendations of the health care team? Should </w:t>
      </w:r>
      <w:r w:rsidR="00787DE4" w:rsidRPr="00ED468A">
        <w:rPr>
          <w:rFonts w:ascii="Verdana" w:eastAsia="Times New Roman" w:hAnsi="Verdana" w:cs="Times New Roman"/>
          <w:color w:val="auto"/>
          <w:sz w:val="22"/>
        </w:rPr>
        <w:t xml:space="preserve">these </w:t>
      </w:r>
      <w:r w:rsidR="008936B1" w:rsidRPr="00ED468A">
        <w:rPr>
          <w:rFonts w:ascii="Verdana" w:eastAsia="Times New Roman" w:hAnsi="Verdana" w:cs="Times New Roman"/>
          <w:color w:val="auto"/>
          <w:sz w:val="22"/>
        </w:rPr>
        <w:t>patient</w:t>
      </w:r>
      <w:r w:rsidR="00787DE4" w:rsidRPr="00ED468A">
        <w:rPr>
          <w:rFonts w:ascii="Verdana" w:eastAsia="Times New Roman" w:hAnsi="Verdana" w:cs="Times New Roman"/>
          <w:color w:val="auto"/>
          <w:sz w:val="22"/>
        </w:rPr>
        <w:t>s</w:t>
      </w:r>
      <w:r w:rsidR="008936B1" w:rsidRPr="00ED468A">
        <w:rPr>
          <w:rFonts w:ascii="Verdana" w:eastAsia="Times New Roman" w:hAnsi="Verdana" w:cs="Times New Roman"/>
          <w:color w:val="auto"/>
          <w:sz w:val="22"/>
        </w:rPr>
        <w:t xml:space="preserve"> still receive the same level of health care if</w:t>
      </w:r>
      <w:r w:rsidR="00787DE4" w:rsidRPr="00ED468A">
        <w:rPr>
          <w:rFonts w:ascii="Verdana" w:eastAsia="Times New Roman" w:hAnsi="Verdana" w:cs="Times New Roman"/>
          <w:color w:val="auto"/>
          <w:sz w:val="22"/>
        </w:rPr>
        <w:t xml:space="preserve"> they</w:t>
      </w:r>
      <w:r w:rsidR="008936B1" w:rsidRPr="00ED468A">
        <w:rPr>
          <w:rFonts w:ascii="Verdana" w:eastAsia="Times New Roman" w:hAnsi="Verdana" w:cs="Times New Roman"/>
          <w:color w:val="auto"/>
          <w:sz w:val="22"/>
        </w:rPr>
        <w:t xml:space="preserve"> truly </w:t>
      </w:r>
      <w:r w:rsidR="008936B1" w:rsidRPr="00ED468A">
        <w:rPr>
          <w:rFonts w:ascii="Verdana" w:eastAsia="Times New Roman" w:hAnsi="Verdana" w:cs="Times New Roman"/>
          <w:color w:val="auto"/>
          <w:sz w:val="22"/>
        </w:rPr>
        <w:lastRenderedPageBreak/>
        <w:t>love sweets and do not want to give them up? Ask the students if they would have difficulty giving up sweets or another favorite habit or food.</w:t>
      </w:r>
    </w:p>
    <w:p w14:paraId="103BCFB8" w14:textId="64D00121" w:rsidR="008936B1" w:rsidRPr="00ED468A" w:rsidRDefault="0013157C" w:rsidP="00231FE7">
      <w:pPr>
        <w:spacing w:line="480" w:lineRule="auto"/>
        <w:ind w:left="1260" w:hanging="357"/>
        <w:rPr>
          <w:rFonts w:ascii="Verdana" w:eastAsia="Times New Roman" w:hAnsi="Verdana" w:cs="Times New Roman"/>
          <w:color w:val="auto"/>
          <w:sz w:val="22"/>
        </w:rPr>
      </w:pPr>
      <w:r w:rsidRPr="00ED468A">
        <w:rPr>
          <w:rFonts w:ascii="Verdana" w:eastAsia="Times New Roman" w:hAnsi="Verdana" w:cs="Times New Roman"/>
          <w:b/>
          <w:color w:val="auto"/>
          <w:sz w:val="22"/>
        </w:rPr>
        <w:br/>
      </w:r>
      <w:r w:rsidR="008936B1" w:rsidRPr="00ED468A">
        <w:rPr>
          <w:rFonts w:ascii="Verdana" w:eastAsia="Times New Roman" w:hAnsi="Verdana" w:cs="Times New Roman"/>
          <w:b/>
          <w:color w:val="auto"/>
          <w:sz w:val="22"/>
        </w:rPr>
        <w:t>Situation 2</w:t>
      </w:r>
      <w:r w:rsidR="008936B1" w:rsidRPr="00ED468A">
        <w:rPr>
          <w:rFonts w:ascii="Verdana" w:eastAsia="Times New Roman" w:hAnsi="Verdana" w:cs="Times New Roman"/>
          <w:color w:val="auto"/>
          <w:sz w:val="22"/>
        </w:rPr>
        <w:t xml:space="preserve">: How does </w:t>
      </w:r>
      <w:r w:rsidR="00FE2BAC" w:rsidRPr="00ED468A">
        <w:rPr>
          <w:rFonts w:ascii="Verdana" w:eastAsia="Times New Roman" w:hAnsi="Verdana" w:cs="Times New Roman"/>
          <w:color w:val="auto"/>
          <w:sz w:val="22"/>
        </w:rPr>
        <w:t>a nurs</w:t>
      </w:r>
      <w:r w:rsidR="00C26DFC" w:rsidRPr="00ED468A">
        <w:rPr>
          <w:rFonts w:ascii="Verdana" w:eastAsia="Times New Roman" w:hAnsi="Verdana" w:cs="Times New Roman"/>
          <w:color w:val="auto"/>
          <w:sz w:val="22"/>
        </w:rPr>
        <w:t>ing</w:t>
      </w:r>
      <w:r w:rsidR="00FE2BAC" w:rsidRPr="00ED468A">
        <w:rPr>
          <w:rFonts w:ascii="Verdana" w:eastAsia="Times New Roman" w:hAnsi="Verdana" w:cs="Times New Roman"/>
          <w:color w:val="auto"/>
          <w:sz w:val="22"/>
        </w:rPr>
        <w:t xml:space="preserve"> assistant </w:t>
      </w:r>
      <w:r w:rsidR="008936B1" w:rsidRPr="00ED468A">
        <w:rPr>
          <w:rFonts w:ascii="Verdana" w:eastAsia="Times New Roman" w:hAnsi="Verdana" w:cs="Times New Roman"/>
          <w:color w:val="auto"/>
          <w:sz w:val="22"/>
        </w:rPr>
        <w:t>feel toward</w:t>
      </w:r>
      <w:r w:rsidR="00FE2BAC" w:rsidRPr="00ED468A">
        <w:rPr>
          <w:rFonts w:ascii="Verdana" w:eastAsia="Times New Roman" w:hAnsi="Verdana" w:cs="Times New Roman"/>
          <w:color w:val="auto"/>
          <w:sz w:val="22"/>
        </w:rPr>
        <w:t>s patients with heart disease</w:t>
      </w:r>
      <w:r w:rsidR="008936B1" w:rsidRPr="00ED468A">
        <w:rPr>
          <w:rFonts w:ascii="Verdana" w:eastAsia="Times New Roman" w:hAnsi="Verdana" w:cs="Times New Roman"/>
          <w:color w:val="auto"/>
          <w:sz w:val="22"/>
        </w:rPr>
        <w:t xml:space="preserve"> if </w:t>
      </w:r>
      <w:r w:rsidR="00FE2BAC" w:rsidRPr="00ED468A">
        <w:rPr>
          <w:rFonts w:ascii="Verdana" w:eastAsia="Times New Roman" w:hAnsi="Verdana" w:cs="Times New Roman"/>
          <w:color w:val="auto"/>
          <w:sz w:val="22"/>
        </w:rPr>
        <w:t>they</w:t>
      </w:r>
      <w:r w:rsidR="008936B1" w:rsidRPr="00ED468A">
        <w:rPr>
          <w:rFonts w:ascii="Verdana" w:eastAsia="Times New Roman" w:hAnsi="Verdana" w:cs="Times New Roman"/>
          <w:color w:val="auto"/>
          <w:sz w:val="22"/>
        </w:rPr>
        <w:t xml:space="preserve"> cannot bear to give up </w:t>
      </w:r>
      <w:r w:rsidR="00FE2BAC" w:rsidRPr="00ED468A">
        <w:rPr>
          <w:rFonts w:ascii="Verdana" w:eastAsia="Times New Roman" w:hAnsi="Verdana" w:cs="Times New Roman"/>
          <w:color w:val="auto"/>
          <w:sz w:val="22"/>
        </w:rPr>
        <w:t>their</w:t>
      </w:r>
      <w:r w:rsidR="008936B1" w:rsidRPr="00ED468A">
        <w:rPr>
          <w:rFonts w:ascii="Verdana" w:eastAsia="Times New Roman" w:hAnsi="Verdana" w:cs="Times New Roman"/>
          <w:color w:val="auto"/>
          <w:sz w:val="22"/>
        </w:rPr>
        <w:t xml:space="preserve"> daily breakfast of eggs and bacon at the diner?</w:t>
      </w:r>
    </w:p>
    <w:p w14:paraId="5A36E1E7" w14:textId="59CBA23C" w:rsidR="00C26DFC" w:rsidRPr="00ED468A" w:rsidRDefault="0013157C" w:rsidP="00231FE7">
      <w:pPr>
        <w:spacing w:line="480" w:lineRule="auto"/>
        <w:ind w:left="1260" w:hanging="357"/>
        <w:rPr>
          <w:rFonts w:ascii="Verdana" w:eastAsia="Times New Roman" w:hAnsi="Verdana" w:cs="Times New Roman"/>
          <w:color w:val="auto"/>
          <w:sz w:val="22"/>
        </w:rPr>
      </w:pPr>
      <w:r w:rsidRPr="00ED468A">
        <w:rPr>
          <w:rFonts w:ascii="Verdana" w:eastAsia="Times New Roman" w:hAnsi="Verdana" w:cs="Times New Roman"/>
          <w:b/>
          <w:color w:val="auto"/>
          <w:sz w:val="22"/>
        </w:rPr>
        <w:br/>
      </w:r>
      <w:r w:rsidR="008936B1" w:rsidRPr="00ED468A">
        <w:rPr>
          <w:rFonts w:ascii="Verdana" w:eastAsia="Times New Roman" w:hAnsi="Verdana" w:cs="Times New Roman"/>
          <w:b/>
          <w:color w:val="auto"/>
          <w:sz w:val="22"/>
        </w:rPr>
        <w:t>Situation 3</w:t>
      </w:r>
      <w:r w:rsidR="008936B1" w:rsidRPr="00ED468A">
        <w:rPr>
          <w:rFonts w:ascii="Verdana" w:eastAsia="Times New Roman" w:hAnsi="Verdana" w:cs="Times New Roman"/>
          <w:color w:val="auto"/>
          <w:sz w:val="22"/>
        </w:rPr>
        <w:t xml:space="preserve">: What if </w:t>
      </w:r>
      <w:r w:rsidR="00FE2BAC" w:rsidRPr="00ED468A">
        <w:rPr>
          <w:rFonts w:ascii="Verdana" w:eastAsia="Times New Roman" w:hAnsi="Verdana" w:cs="Times New Roman"/>
          <w:color w:val="auto"/>
          <w:sz w:val="22"/>
        </w:rPr>
        <w:t xml:space="preserve">patients </w:t>
      </w:r>
      <w:r w:rsidR="008936B1" w:rsidRPr="00ED468A">
        <w:rPr>
          <w:rFonts w:ascii="Verdana" w:eastAsia="Times New Roman" w:hAnsi="Verdana" w:cs="Times New Roman"/>
          <w:color w:val="auto"/>
          <w:sz w:val="22"/>
        </w:rPr>
        <w:t xml:space="preserve">refuse a treatment or surgery that may prolong </w:t>
      </w:r>
      <w:r w:rsidR="00FE2BAC" w:rsidRPr="00ED468A">
        <w:rPr>
          <w:rFonts w:ascii="Verdana" w:eastAsia="Times New Roman" w:hAnsi="Verdana" w:cs="Times New Roman"/>
          <w:color w:val="auto"/>
          <w:sz w:val="22"/>
        </w:rPr>
        <w:t>their</w:t>
      </w:r>
      <w:r w:rsidR="008936B1" w:rsidRPr="00ED468A">
        <w:rPr>
          <w:rFonts w:ascii="Verdana" w:eastAsia="Times New Roman" w:hAnsi="Verdana" w:cs="Times New Roman"/>
          <w:color w:val="auto"/>
          <w:sz w:val="22"/>
        </w:rPr>
        <w:t xml:space="preserve"> life? Should the health care </w:t>
      </w:r>
      <w:r w:rsidR="00A10DCC" w:rsidRPr="00ED468A">
        <w:rPr>
          <w:rFonts w:ascii="Verdana" w:eastAsia="Times New Roman" w:hAnsi="Verdana" w:cs="Times New Roman"/>
          <w:color w:val="auto"/>
          <w:sz w:val="22"/>
        </w:rPr>
        <w:t xml:space="preserve">worker </w:t>
      </w:r>
      <w:r w:rsidR="008936B1" w:rsidRPr="00ED468A">
        <w:rPr>
          <w:rFonts w:ascii="Verdana" w:eastAsia="Times New Roman" w:hAnsi="Verdana" w:cs="Times New Roman"/>
          <w:color w:val="auto"/>
          <w:sz w:val="22"/>
        </w:rPr>
        <w:t>simply write th</w:t>
      </w:r>
      <w:r w:rsidR="00C26DFC" w:rsidRPr="00ED468A">
        <w:rPr>
          <w:rFonts w:ascii="Verdana" w:eastAsia="Times New Roman" w:hAnsi="Verdana" w:cs="Times New Roman"/>
          <w:color w:val="auto"/>
          <w:sz w:val="22"/>
        </w:rPr>
        <w:t>ese</w:t>
      </w:r>
      <w:r w:rsidR="008936B1" w:rsidRPr="00ED468A">
        <w:rPr>
          <w:rFonts w:ascii="Verdana" w:eastAsia="Times New Roman" w:hAnsi="Verdana" w:cs="Times New Roman"/>
          <w:color w:val="auto"/>
          <w:sz w:val="22"/>
        </w:rPr>
        <w:t xml:space="preserve"> </w:t>
      </w:r>
      <w:r w:rsidR="00A10DCC" w:rsidRPr="00ED468A">
        <w:rPr>
          <w:rFonts w:ascii="Verdana" w:eastAsia="Times New Roman" w:hAnsi="Verdana" w:cs="Times New Roman"/>
          <w:color w:val="auto"/>
          <w:sz w:val="22"/>
        </w:rPr>
        <w:t xml:space="preserve">patients </w:t>
      </w:r>
      <w:r w:rsidR="008936B1" w:rsidRPr="00ED468A">
        <w:rPr>
          <w:rFonts w:ascii="Verdana" w:eastAsia="Times New Roman" w:hAnsi="Verdana" w:cs="Times New Roman"/>
          <w:color w:val="auto"/>
          <w:sz w:val="22"/>
        </w:rPr>
        <w:t xml:space="preserve">off and focus only on those willing to follow medical advice? For example, during </w:t>
      </w:r>
      <w:r w:rsidR="00C26DFC" w:rsidRPr="00ED468A">
        <w:rPr>
          <w:rFonts w:ascii="Verdana" w:eastAsia="Times New Roman" w:hAnsi="Verdana" w:cs="Times New Roman"/>
          <w:color w:val="auto"/>
          <w:sz w:val="22"/>
        </w:rPr>
        <w:t>a</w:t>
      </w:r>
      <w:r w:rsidR="00A10DCC" w:rsidRPr="00ED468A">
        <w:rPr>
          <w:rFonts w:ascii="Verdana" w:eastAsia="Times New Roman" w:hAnsi="Verdana" w:cs="Times New Roman"/>
          <w:color w:val="auto"/>
          <w:sz w:val="22"/>
        </w:rPr>
        <w:t xml:space="preserve"> </w:t>
      </w:r>
      <w:r w:rsidR="008936B1" w:rsidRPr="00ED468A">
        <w:rPr>
          <w:rFonts w:ascii="Verdana" w:eastAsia="Times New Roman" w:hAnsi="Verdana" w:cs="Times New Roman"/>
          <w:color w:val="auto"/>
          <w:sz w:val="22"/>
        </w:rPr>
        <w:t xml:space="preserve">career as a health care worker, </w:t>
      </w:r>
      <w:r w:rsidR="00A10DCC" w:rsidRPr="00ED468A">
        <w:rPr>
          <w:rFonts w:ascii="Verdana" w:eastAsia="Times New Roman" w:hAnsi="Verdana" w:cs="Times New Roman"/>
          <w:color w:val="auto"/>
          <w:sz w:val="22"/>
        </w:rPr>
        <w:t xml:space="preserve">one </w:t>
      </w:r>
      <w:r w:rsidR="008936B1" w:rsidRPr="00ED468A">
        <w:rPr>
          <w:rFonts w:ascii="Verdana" w:eastAsia="Times New Roman" w:hAnsi="Verdana" w:cs="Times New Roman"/>
          <w:color w:val="auto"/>
          <w:sz w:val="22"/>
        </w:rPr>
        <w:t xml:space="preserve">will care for people </w:t>
      </w:r>
      <w:r w:rsidR="00A10DCC" w:rsidRPr="00ED468A">
        <w:rPr>
          <w:rFonts w:ascii="Verdana" w:eastAsia="Times New Roman" w:hAnsi="Verdana" w:cs="Times New Roman"/>
          <w:color w:val="auto"/>
          <w:sz w:val="22"/>
        </w:rPr>
        <w:t xml:space="preserve">with terminal illness </w:t>
      </w:r>
      <w:r w:rsidR="008936B1" w:rsidRPr="00ED468A">
        <w:rPr>
          <w:rFonts w:ascii="Verdana" w:eastAsia="Times New Roman" w:hAnsi="Verdana" w:cs="Times New Roman"/>
          <w:color w:val="auto"/>
          <w:sz w:val="22"/>
        </w:rPr>
        <w:t>who want every treatment available to help them fight for life, even if the procedures are dangerous or painful. How do</w:t>
      </w:r>
      <w:r w:rsidR="00A10DCC" w:rsidRPr="00ED468A">
        <w:rPr>
          <w:rFonts w:ascii="Verdana" w:eastAsia="Times New Roman" w:hAnsi="Verdana" w:cs="Times New Roman"/>
          <w:color w:val="auto"/>
          <w:sz w:val="22"/>
        </w:rPr>
        <w:t xml:space="preserve">es </w:t>
      </w:r>
      <w:r w:rsidR="00C26DFC" w:rsidRPr="00ED468A">
        <w:rPr>
          <w:rFonts w:ascii="Verdana" w:eastAsia="Times New Roman" w:hAnsi="Verdana" w:cs="Times New Roman"/>
          <w:color w:val="auto"/>
          <w:sz w:val="22"/>
        </w:rPr>
        <w:t xml:space="preserve">the </w:t>
      </w:r>
      <w:r w:rsidR="00A10DCC" w:rsidRPr="00ED468A">
        <w:rPr>
          <w:rFonts w:ascii="Verdana" w:eastAsia="Times New Roman" w:hAnsi="Verdana" w:cs="Times New Roman"/>
          <w:color w:val="auto"/>
          <w:sz w:val="22"/>
        </w:rPr>
        <w:t>nursing assistant</w:t>
      </w:r>
      <w:r w:rsidR="008936B1" w:rsidRPr="00ED468A">
        <w:rPr>
          <w:rFonts w:ascii="Verdana" w:eastAsia="Times New Roman" w:hAnsi="Verdana" w:cs="Times New Roman"/>
          <w:color w:val="auto"/>
          <w:sz w:val="22"/>
        </w:rPr>
        <w:t xml:space="preserve"> feel about those people? You will also care for people</w:t>
      </w:r>
      <w:r w:rsidR="00A10DCC" w:rsidRPr="00ED468A">
        <w:rPr>
          <w:rFonts w:ascii="Verdana" w:eastAsia="Times New Roman" w:hAnsi="Verdana" w:cs="Times New Roman"/>
          <w:color w:val="auto"/>
          <w:sz w:val="22"/>
        </w:rPr>
        <w:t xml:space="preserve"> with terminal illness</w:t>
      </w:r>
      <w:r w:rsidR="008936B1" w:rsidRPr="00ED468A">
        <w:rPr>
          <w:rFonts w:ascii="Verdana" w:eastAsia="Times New Roman" w:hAnsi="Verdana" w:cs="Times New Roman"/>
          <w:color w:val="auto"/>
          <w:sz w:val="22"/>
        </w:rPr>
        <w:t xml:space="preserve"> who decline painful or risky treatments because they feel that their ability to enjoy life and derive pleasure from living will be too compromised by the treatments. </w:t>
      </w:r>
    </w:p>
    <w:p w14:paraId="49436358"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3946F438" w14:textId="77777777" w:rsidR="008936B1" w:rsidRPr="00ED468A" w:rsidRDefault="008936B1" w:rsidP="00231FE7">
      <w:pPr>
        <w:spacing w:line="480" w:lineRule="auto"/>
        <w:rPr>
          <w:rFonts w:ascii="Verdana" w:eastAsia="Times New Roman" w:hAnsi="Verdana" w:cs="Times New Roman"/>
          <w:color w:val="auto"/>
          <w:sz w:val="22"/>
        </w:rPr>
      </w:pPr>
    </w:p>
    <w:p w14:paraId="7213EC98" w14:textId="41681A6C" w:rsidR="008936B1" w:rsidRPr="00ED468A" w:rsidRDefault="008936B1" w:rsidP="000D2009">
      <w:pPr>
        <w:spacing w:line="240" w:lineRule="auto"/>
        <w:rPr>
          <w:rFonts w:ascii="Verdana" w:eastAsia="Times New Roman" w:hAnsi="Verdana" w:cs="Times New Roman"/>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8</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Explain the concept of quality of life, and describe ways that nursing assistants help to support a patient’s or resident’s quality of life. (Refer to </w:t>
      </w:r>
      <w:r w:rsidRPr="00ED468A">
        <w:rPr>
          <w:rFonts w:ascii="Verdana" w:eastAsia="Times New Roman" w:hAnsi="Verdana" w:cs="Times New Roman"/>
          <w:b/>
          <w:color w:val="auto"/>
          <w:sz w:val="22"/>
        </w:rPr>
        <w:t xml:space="preserve">PowerPoint slides </w:t>
      </w:r>
      <w:r w:rsidR="00306921" w:rsidRPr="00ED468A">
        <w:rPr>
          <w:rFonts w:ascii="Verdana" w:eastAsia="Times New Roman" w:hAnsi="Verdana" w:cs="Times New Roman"/>
          <w:b/>
          <w:color w:val="auto"/>
          <w:sz w:val="22"/>
        </w:rPr>
        <w:t>52</w:t>
      </w:r>
      <w:r w:rsidR="00C26DFC" w:rsidRPr="00ED468A">
        <w:rPr>
          <w:rFonts w:ascii="Verdana" w:eastAsia="Times New Roman" w:hAnsi="Verdana" w:cs="Times New Roman"/>
          <w:b/>
          <w:color w:val="auto"/>
          <w:sz w:val="22"/>
        </w:rPr>
        <w:t xml:space="preserve"> </w:t>
      </w:r>
      <w:r w:rsidR="00306921" w:rsidRPr="00ED468A">
        <w:rPr>
          <w:rFonts w:ascii="Verdana" w:eastAsia="Times New Roman" w:hAnsi="Verdana" w:cs="Times New Roman"/>
          <w:b/>
          <w:color w:val="auto"/>
          <w:sz w:val="22"/>
        </w:rPr>
        <w:t>to 54</w:t>
      </w:r>
      <w:r w:rsidR="005D64D1" w:rsidRPr="00ED468A">
        <w:rPr>
          <w:rFonts w:ascii="Verdana" w:eastAsia="Times New Roman" w:hAnsi="Verdana" w:cs="Times New Roman"/>
          <w:b/>
          <w:color w:val="auto"/>
          <w:sz w:val="22"/>
        </w:rPr>
        <w:t>.</w:t>
      </w:r>
      <w:r w:rsidRPr="00ED468A">
        <w:rPr>
          <w:rFonts w:ascii="Verdana" w:eastAsia="Times New Roman" w:hAnsi="Verdana" w:cs="Times New Roman"/>
          <w:b/>
          <w:color w:val="auto"/>
          <w:sz w:val="22"/>
        </w:rPr>
        <w:t>)</w:t>
      </w:r>
    </w:p>
    <w:p w14:paraId="016884C6"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lastRenderedPageBreak/>
        <w:t>Discuss the importance of remembering that caring for individuals involves more than just addressing physical needs, but also includes emotional, social, and spiritual needs.</w:t>
      </w:r>
    </w:p>
    <w:p w14:paraId="21BA55A8"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Each individual must determine what quality of life means to them.</w:t>
      </w:r>
    </w:p>
    <w:p w14:paraId="0474CA94" w14:textId="51CA68A4"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 xml:space="preserve">Discuss the importance of providing the proper information about the illness or condition which the patient or resident has and allowing that individual to make </w:t>
      </w:r>
      <w:r w:rsidR="00E838D5" w:rsidRPr="00ED468A">
        <w:rPr>
          <w:rFonts w:ascii="Verdana" w:hAnsi="Verdana"/>
          <w:sz w:val="22"/>
          <w:szCs w:val="22"/>
        </w:rPr>
        <w:t xml:space="preserve">a conscientious decision concerning their own </w:t>
      </w:r>
      <w:proofErr w:type="gramStart"/>
      <w:r w:rsidR="00E838D5" w:rsidRPr="00ED468A">
        <w:rPr>
          <w:rFonts w:ascii="Verdana" w:hAnsi="Verdana"/>
          <w:sz w:val="22"/>
          <w:szCs w:val="22"/>
        </w:rPr>
        <w:t>health.</w:t>
      </w:r>
      <w:r w:rsidRPr="00ED468A">
        <w:rPr>
          <w:rFonts w:ascii="Verdana" w:hAnsi="Verdana"/>
          <w:sz w:val="22"/>
          <w:szCs w:val="22"/>
        </w:rPr>
        <w:t>.</w:t>
      </w:r>
      <w:proofErr w:type="gramEnd"/>
    </w:p>
    <w:p w14:paraId="0F8C45C1"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135CBEDE" w14:textId="77777777" w:rsidR="008936B1" w:rsidRPr="00ED468A" w:rsidRDefault="008936B1" w:rsidP="00231FE7">
      <w:pPr>
        <w:spacing w:line="480" w:lineRule="auto"/>
        <w:rPr>
          <w:rFonts w:ascii="Verdana" w:eastAsia="Times New Roman" w:hAnsi="Verdana" w:cs="Times New Roman"/>
          <w:color w:val="auto"/>
          <w:sz w:val="22"/>
        </w:rPr>
      </w:pPr>
    </w:p>
    <w:p w14:paraId="6812F9E3" w14:textId="33787970" w:rsidR="008936B1" w:rsidRPr="00ED468A" w:rsidRDefault="008936B1" w:rsidP="000D2009">
      <w:pPr>
        <w:spacing w:line="240" w:lineRule="auto"/>
        <w:rPr>
          <w:rFonts w:ascii="Verdana" w:eastAsia="Times New Roman" w:hAnsi="Verdana" w:cs="Times New Roman"/>
          <w:b/>
          <w:color w:val="auto"/>
          <w:sz w:val="22"/>
        </w:rPr>
      </w:pPr>
      <w:r w:rsidRPr="00ED468A">
        <w:rPr>
          <w:rStyle w:val="Heading2Char"/>
          <w:rFonts w:ascii="Verdana" w:hAnsi="Verdana"/>
          <w:sz w:val="22"/>
          <w:szCs w:val="22"/>
        </w:rPr>
        <w:t xml:space="preserve">Learning Objective </w:t>
      </w:r>
      <w:r w:rsidR="007A05F1" w:rsidRPr="00ED468A">
        <w:rPr>
          <w:rStyle w:val="Heading2Char"/>
          <w:rFonts w:ascii="Verdana" w:hAnsi="Verdana"/>
          <w:sz w:val="22"/>
          <w:szCs w:val="22"/>
        </w:rPr>
        <w:t>9</w:t>
      </w:r>
      <w:r w:rsidRPr="00ED468A">
        <w:rPr>
          <w:rStyle w:val="Heading2Char"/>
          <w:rFonts w:ascii="Verdana" w:hAnsi="Verdana"/>
          <w:sz w:val="22"/>
          <w:szCs w:val="22"/>
        </w:rPr>
        <w:t>.</w:t>
      </w:r>
      <w:r w:rsidRPr="00ED468A">
        <w:rPr>
          <w:rFonts w:ascii="Verdana" w:eastAsia="Times New Roman" w:hAnsi="Verdana" w:cs="Times New Roman"/>
          <w:color w:val="auto"/>
          <w:sz w:val="22"/>
        </w:rPr>
        <w:t xml:space="preserve">  Discuss how family members may be affected by a person’s illness or disability. (Refer to </w:t>
      </w:r>
      <w:r w:rsidRPr="00ED468A">
        <w:rPr>
          <w:rFonts w:ascii="Verdana" w:eastAsia="Times New Roman" w:hAnsi="Verdana" w:cs="Times New Roman"/>
          <w:b/>
          <w:color w:val="auto"/>
          <w:sz w:val="22"/>
        </w:rPr>
        <w:t xml:space="preserve">PowerPoint slides </w:t>
      </w:r>
      <w:r w:rsidR="00306921" w:rsidRPr="00ED468A">
        <w:rPr>
          <w:rFonts w:ascii="Verdana" w:eastAsia="Times New Roman" w:hAnsi="Verdana" w:cs="Times New Roman"/>
          <w:b/>
          <w:color w:val="auto"/>
          <w:sz w:val="22"/>
        </w:rPr>
        <w:t>55 to 5</w:t>
      </w:r>
      <w:r w:rsidR="00A3014B" w:rsidRPr="00ED468A">
        <w:rPr>
          <w:rFonts w:ascii="Verdana" w:eastAsia="Times New Roman" w:hAnsi="Verdana" w:cs="Times New Roman"/>
          <w:b/>
          <w:color w:val="auto"/>
          <w:sz w:val="22"/>
        </w:rPr>
        <w:t>7</w:t>
      </w:r>
      <w:r w:rsidR="005D64D1" w:rsidRPr="00ED468A">
        <w:rPr>
          <w:rFonts w:ascii="Verdana" w:eastAsia="Times New Roman" w:hAnsi="Verdana" w:cs="Times New Roman"/>
          <w:b/>
          <w:color w:val="auto"/>
          <w:sz w:val="22"/>
        </w:rPr>
        <w:t>.</w:t>
      </w:r>
      <w:r w:rsidRPr="00ED468A">
        <w:rPr>
          <w:rFonts w:ascii="Verdana" w:eastAsia="Times New Roman" w:hAnsi="Verdana" w:cs="Times New Roman"/>
          <w:b/>
          <w:color w:val="auto"/>
          <w:sz w:val="22"/>
        </w:rPr>
        <w:t>)</w:t>
      </w:r>
    </w:p>
    <w:p w14:paraId="3B097A9B" w14:textId="2538631F"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Families can be diverse and may include friends as well</w:t>
      </w:r>
      <w:r w:rsidR="005D64D1" w:rsidRPr="00ED468A">
        <w:rPr>
          <w:rFonts w:ascii="Verdana" w:hAnsi="Verdana"/>
          <w:sz w:val="22"/>
          <w:szCs w:val="22"/>
        </w:rPr>
        <w:t>.</w:t>
      </w:r>
    </w:p>
    <w:p w14:paraId="75B15523" w14:textId="1A059CFD"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A “significant other” may be a same-sex partner</w:t>
      </w:r>
      <w:r w:rsidR="005D64D1" w:rsidRPr="00ED468A">
        <w:rPr>
          <w:rFonts w:ascii="Verdana" w:hAnsi="Verdana"/>
          <w:sz w:val="22"/>
          <w:szCs w:val="22"/>
        </w:rPr>
        <w:t>.</w:t>
      </w:r>
    </w:p>
    <w:p w14:paraId="2F1C0ED6"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Care must be taken to address the stress and sense of helplessness family/friends may experience when a loved one is hospitalized or admitted to a care facility.</w:t>
      </w:r>
    </w:p>
    <w:p w14:paraId="6271E99A" w14:textId="77777777" w:rsidR="008936B1" w:rsidRPr="00ED468A" w:rsidRDefault="008936B1" w:rsidP="00231FE7">
      <w:pPr>
        <w:pStyle w:val="Heading3"/>
        <w:numPr>
          <w:ilvl w:val="0"/>
          <w:numId w:val="8"/>
        </w:numPr>
        <w:tabs>
          <w:tab w:val="clear" w:pos="360"/>
          <w:tab w:val="num" w:pos="567"/>
        </w:tabs>
        <w:spacing w:before="0"/>
        <w:ind w:left="990" w:hanging="397"/>
        <w:rPr>
          <w:rFonts w:ascii="Verdana" w:hAnsi="Verdana"/>
          <w:sz w:val="22"/>
          <w:szCs w:val="22"/>
        </w:rPr>
      </w:pPr>
      <w:r w:rsidRPr="00ED468A">
        <w:rPr>
          <w:rFonts w:ascii="Verdana" w:hAnsi="Verdana"/>
          <w:sz w:val="22"/>
          <w:szCs w:val="22"/>
        </w:rPr>
        <w:t>Have learners refer to learning activities located at the end of the chapter.</w:t>
      </w:r>
    </w:p>
    <w:p w14:paraId="290F4FC6" w14:textId="2A9D64B8" w:rsidR="001E2049" w:rsidRPr="00ED468A" w:rsidRDefault="001E2049" w:rsidP="008936B1">
      <w:pPr>
        <w:rPr>
          <w:rFonts w:ascii="Verdana" w:hAnsi="Verdana"/>
          <w:sz w:val="22"/>
          <w:lang w:eastAsia="de-DE"/>
        </w:rPr>
      </w:pPr>
    </w:p>
    <w:sectPr w:rsidR="001E2049" w:rsidRPr="00ED468A"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6504F" w14:textId="77777777" w:rsidR="00557789" w:rsidRDefault="00557789" w:rsidP="00291CA2">
      <w:pPr>
        <w:spacing w:line="240" w:lineRule="auto"/>
      </w:pPr>
      <w:r>
        <w:separator/>
      </w:r>
    </w:p>
  </w:endnote>
  <w:endnote w:type="continuationSeparator" w:id="0">
    <w:p w14:paraId="1F17ACAB" w14:textId="77777777" w:rsidR="00557789" w:rsidRDefault="00557789"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ED468A">
            <w:rPr>
              <w:noProof/>
            </w:rPr>
            <w:t>5</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00D274D8">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1532B" w14:textId="77777777" w:rsidR="00557789" w:rsidRDefault="00557789" w:rsidP="00291CA2">
      <w:pPr>
        <w:spacing w:line="240" w:lineRule="auto"/>
      </w:pPr>
      <w:r>
        <w:separator/>
      </w:r>
    </w:p>
  </w:footnote>
  <w:footnote w:type="continuationSeparator" w:id="0">
    <w:p w14:paraId="0CFA2269" w14:textId="77777777" w:rsidR="00557789" w:rsidRDefault="00557789"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5C71478B">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E3C5A"/>
    <w:multiLevelType w:val="hybridMultilevel"/>
    <w:tmpl w:val="F4620174"/>
    <w:lvl w:ilvl="0" w:tplc="309AFAF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96AFA"/>
    <w:multiLevelType w:val="multilevel"/>
    <w:tmpl w:val="F3209F90"/>
    <w:lvl w:ilvl="0">
      <w:start w:val="1"/>
      <w:numFmt w:val="bullet"/>
      <w:lvlText w:val=""/>
      <w:lvlJc w:val="left"/>
      <w:pPr>
        <w:tabs>
          <w:tab w:val="num" w:pos="360"/>
        </w:tabs>
        <w:ind w:left="360" w:hanging="360"/>
      </w:pPr>
      <w:rPr>
        <w:rFonts w:ascii="Symbol" w:hAnsi="Symbol" w:hint="default"/>
        <w:sz w:val="18"/>
        <w:szCs w:val="18"/>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E01ED0"/>
    <w:multiLevelType w:val="hybridMultilevel"/>
    <w:tmpl w:val="7292B6DE"/>
    <w:lvl w:ilvl="0" w:tplc="F83A75B6">
      <w:start w:val="1"/>
      <w:numFmt w:val="bullet"/>
      <w:lvlText w:val=""/>
      <w:lvlJc w:val="left"/>
      <w:pPr>
        <w:ind w:left="720" w:hanging="360"/>
      </w:pPr>
      <w:rPr>
        <w:rFonts w:ascii="Symbol" w:hAnsi="Symbol" w:hint="default"/>
        <w:sz w:val="18"/>
        <w:szCs w:val="18"/>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A421AA7"/>
    <w:multiLevelType w:val="hybridMultilevel"/>
    <w:tmpl w:val="505EB7F0"/>
    <w:lvl w:ilvl="0" w:tplc="034E134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01708"/>
    <w:multiLevelType w:val="hybridMultilevel"/>
    <w:tmpl w:val="56E0364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A7D45E2"/>
    <w:multiLevelType w:val="multilevel"/>
    <w:tmpl w:val="450C618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01A180C"/>
    <w:multiLevelType w:val="hybridMultilevel"/>
    <w:tmpl w:val="06100516"/>
    <w:lvl w:ilvl="0" w:tplc="64822E2E">
      <w:start w:val="1"/>
      <w:numFmt w:val="bullet"/>
      <w:lvlText w:val=""/>
      <w:lvlJc w:val="left"/>
      <w:pPr>
        <w:tabs>
          <w:tab w:val="num" w:pos="360"/>
        </w:tabs>
        <w:ind w:left="360" w:hanging="360"/>
      </w:pPr>
      <w:rPr>
        <w:rFonts w:ascii="Symbol" w:hAnsi="Symbol" w:hint="default"/>
        <w:sz w:val="18"/>
        <w:szCs w:val="18"/>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0D502F"/>
    <w:multiLevelType w:val="hybridMultilevel"/>
    <w:tmpl w:val="B6B6EC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4471AA3"/>
    <w:multiLevelType w:val="multilevel"/>
    <w:tmpl w:val="3A4CEB5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8007A6D"/>
    <w:multiLevelType w:val="multilevel"/>
    <w:tmpl w:val="B4C2E896"/>
    <w:numStyleLink w:val="Bulletlist"/>
  </w:abstractNum>
  <w:abstractNum w:abstractNumId="12" w15:restartNumberingAfterBreak="0">
    <w:nsid w:val="54645A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5417256"/>
    <w:multiLevelType w:val="multilevel"/>
    <w:tmpl w:val="710409D2"/>
    <w:lvl w:ilvl="0">
      <w:start w:val="1"/>
      <w:numFmt w:val="bullet"/>
      <w:lvlText w:val=""/>
      <w:lvlJc w:val="left"/>
      <w:pPr>
        <w:tabs>
          <w:tab w:val="num" w:pos="0"/>
        </w:tabs>
        <w:ind w:left="0" w:hanging="360"/>
      </w:pPr>
      <w:rPr>
        <w:rFonts w:ascii="Symbol" w:hAnsi="Symbol" w:hint="default"/>
        <w:sz w:val="18"/>
        <w:szCs w:val="18"/>
      </w:rPr>
    </w:lvl>
    <w:lvl w:ilvl="1">
      <w:start w:val="1"/>
      <w:numFmt w:val="none"/>
      <w:suff w:val="space"/>
      <w:lvlText w:val="Activity:"/>
      <w:lvlJc w:val="left"/>
      <w:pPr>
        <w:ind w:left="-360" w:firstLine="0"/>
      </w:pPr>
      <w:rPr>
        <w:rFonts w:hint="default"/>
        <w:b w:val="0"/>
        <w:i/>
      </w:rPr>
    </w:lvl>
    <w:lvl w:ilvl="2">
      <w:start w:val="1"/>
      <w:numFmt w:val="lowerRoman"/>
      <w:suff w:val="space"/>
      <w:lvlText w:val="%3)"/>
      <w:lvlJc w:val="left"/>
      <w:pPr>
        <w:ind w:left="-360" w:firstLine="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4" w15:restartNumberingAfterBreak="0">
    <w:nsid w:val="59D9270B"/>
    <w:multiLevelType w:val="hybridMultilevel"/>
    <w:tmpl w:val="3E8E3412"/>
    <w:lvl w:ilvl="0" w:tplc="F7F66216">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D12A77"/>
    <w:multiLevelType w:val="hybridMultilevel"/>
    <w:tmpl w:val="83FCD600"/>
    <w:lvl w:ilvl="0" w:tplc="4DE4718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F4343F"/>
    <w:multiLevelType w:val="multilevel"/>
    <w:tmpl w:val="44280DF8"/>
    <w:numStyleLink w:val="Headinglist"/>
  </w:abstractNum>
  <w:abstractNum w:abstractNumId="17" w15:restartNumberingAfterBreak="0">
    <w:nsid w:val="67FD2CAE"/>
    <w:multiLevelType w:val="multilevel"/>
    <w:tmpl w:val="7C88EDA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BE91A3C"/>
    <w:multiLevelType w:val="hybridMultilevel"/>
    <w:tmpl w:val="B6B6EC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116842"/>
    <w:multiLevelType w:val="multilevel"/>
    <w:tmpl w:val="08F02F7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2B85900"/>
    <w:multiLevelType w:val="multilevel"/>
    <w:tmpl w:val="2C4A5B0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75B32A0"/>
    <w:multiLevelType w:val="hybridMultilevel"/>
    <w:tmpl w:val="42A29882"/>
    <w:lvl w:ilvl="0" w:tplc="3604AFBE">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775132611">
    <w:abstractNumId w:val="2"/>
  </w:num>
  <w:num w:numId="2" w16cid:durableId="372849915">
    <w:abstractNumId w:val="9"/>
  </w:num>
  <w:num w:numId="3" w16cid:durableId="761489322">
    <w:abstractNumId w:val="11"/>
  </w:num>
  <w:num w:numId="4" w16cid:durableId="226916826">
    <w:abstractNumId w:val="16"/>
  </w:num>
  <w:num w:numId="5" w16cid:durableId="1698770408">
    <w:abstractNumId w:val="12"/>
  </w:num>
  <w:num w:numId="6" w16cid:durableId="1618946221">
    <w:abstractNumId w:val="13"/>
  </w:num>
  <w:num w:numId="7" w16cid:durableId="1812675515">
    <w:abstractNumId w:val="10"/>
  </w:num>
  <w:num w:numId="8" w16cid:durableId="1167591467">
    <w:abstractNumId w:val="17"/>
  </w:num>
  <w:num w:numId="9" w16cid:durableId="1439060316">
    <w:abstractNumId w:val="20"/>
  </w:num>
  <w:num w:numId="10" w16cid:durableId="774133402">
    <w:abstractNumId w:val="21"/>
  </w:num>
  <w:num w:numId="11" w16cid:durableId="1098647050">
    <w:abstractNumId w:val="7"/>
  </w:num>
  <w:num w:numId="12" w16cid:durableId="1129855161">
    <w:abstractNumId w:val="1"/>
  </w:num>
  <w:num w:numId="13" w16cid:durableId="265121765">
    <w:abstractNumId w:val="19"/>
  </w:num>
  <w:num w:numId="14" w16cid:durableId="1666084407">
    <w:abstractNumId w:val="5"/>
  </w:num>
  <w:num w:numId="15" w16cid:durableId="32275600">
    <w:abstractNumId w:val="6"/>
  </w:num>
  <w:num w:numId="16" w16cid:durableId="64228729">
    <w:abstractNumId w:val="8"/>
  </w:num>
  <w:num w:numId="17" w16cid:durableId="464389919">
    <w:abstractNumId w:val="14"/>
  </w:num>
  <w:num w:numId="18" w16cid:durableId="1134758799">
    <w:abstractNumId w:val="15"/>
  </w:num>
  <w:num w:numId="19" w16cid:durableId="2114469181">
    <w:abstractNumId w:val="0"/>
  </w:num>
  <w:num w:numId="20" w16cid:durableId="2095544923">
    <w:abstractNumId w:val="18"/>
  </w:num>
  <w:num w:numId="21" w16cid:durableId="1761640270">
    <w:abstractNumId w:val="4"/>
  </w:num>
  <w:num w:numId="22" w16cid:durableId="122645641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406B1"/>
    <w:rsid w:val="00043C8A"/>
    <w:rsid w:val="00081DAB"/>
    <w:rsid w:val="00081F77"/>
    <w:rsid w:val="000A006E"/>
    <w:rsid w:val="000C26EB"/>
    <w:rsid w:val="000D2009"/>
    <w:rsid w:val="000F2D19"/>
    <w:rsid w:val="0013157C"/>
    <w:rsid w:val="00141660"/>
    <w:rsid w:val="00145E2E"/>
    <w:rsid w:val="00153B38"/>
    <w:rsid w:val="00174DEB"/>
    <w:rsid w:val="001A0180"/>
    <w:rsid w:val="001B183D"/>
    <w:rsid w:val="001D07AE"/>
    <w:rsid w:val="001E2049"/>
    <w:rsid w:val="001F0D8F"/>
    <w:rsid w:val="00215E24"/>
    <w:rsid w:val="00231FE7"/>
    <w:rsid w:val="00250B53"/>
    <w:rsid w:val="002575E4"/>
    <w:rsid w:val="00267115"/>
    <w:rsid w:val="00291979"/>
    <w:rsid w:val="00291B64"/>
    <w:rsid w:val="00291CA2"/>
    <w:rsid w:val="002B02DB"/>
    <w:rsid w:val="002B4D70"/>
    <w:rsid w:val="002C09FD"/>
    <w:rsid w:val="002D1245"/>
    <w:rsid w:val="002E2AD0"/>
    <w:rsid w:val="002F3FD7"/>
    <w:rsid w:val="002F5631"/>
    <w:rsid w:val="00304D85"/>
    <w:rsid w:val="00306921"/>
    <w:rsid w:val="003261C4"/>
    <w:rsid w:val="003835D7"/>
    <w:rsid w:val="00383C5A"/>
    <w:rsid w:val="00395470"/>
    <w:rsid w:val="00396516"/>
    <w:rsid w:val="003B0A7D"/>
    <w:rsid w:val="003C2ED5"/>
    <w:rsid w:val="00407BB1"/>
    <w:rsid w:val="00407F47"/>
    <w:rsid w:val="004214D4"/>
    <w:rsid w:val="004377B9"/>
    <w:rsid w:val="0045001C"/>
    <w:rsid w:val="00483DA2"/>
    <w:rsid w:val="004D34AE"/>
    <w:rsid w:val="004E3766"/>
    <w:rsid w:val="0051141A"/>
    <w:rsid w:val="005206DF"/>
    <w:rsid w:val="00520820"/>
    <w:rsid w:val="0053592C"/>
    <w:rsid w:val="00540939"/>
    <w:rsid w:val="00557789"/>
    <w:rsid w:val="0056008D"/>
    <w:rsid w:val="005613E5"/>
    <w:rsid w:val="00567375"/>
    <w:rsid w:val="005C5E2D"/>
    <w:rsid w:val="005D52ED"/>
    <w:rsid w:val="005D64D1"/>
    <w:rsid w:val="005F0E52"/>
    <w:rsid w:val="00613D2D"/>
    <w:rsid w:val="00673354"/>
    <w:rsid w:val="00684DEE"/>
    <w:rsid w:val="006C339D"/>
    <w:rsid w:val="006D7A15"/>
    <w:rsid w:val="006E58BE"/>
    <w:rsid w:val="006F4150"/>
    <w:rsid w:val="007172A0"/>
    <w:rsid w:val="00741331"/>
    <w:rsid w:val="0075497B"/>
    <w:rsid w:val="00764747"/>
    <w:rsid w:val="0076785B"/>
    <w:rsid w:val="00770912"/>
    <w:rsid w:val="007776E2"/>
    <w:rsid w:val="007847C7"/>
    <w:rsid w:val="00787DE4"/>
    <w:rsid w:val="007A05F1"/>
    <w:rsid w:val="007A323A"/>
    <w:rsid w:val="007B422F"/>
    <w:rsid w:val="007B5109"/>
    <w:rsid w:val="00800F0D"/>
    <w:rsid w:val="0080300F"/>
    <w:rsid w:val="00816977"/>
    <w:rsid w:val="00822A97"/>
    <w:rsid w:val="008569C4"/>
    <w:rsid w:val="008703C2"/>
    <w:rsid w:val="008775D7"/>
    <w:rsid w:val="008933D3"/>
    <w:rsid w:val="008936B1"/>
    <w:rsid w:val="008A11B8"/>
    <w:rsid w:val="008B3D87"/>
    <w:rsid w:val="008F4222"/>
    <w:rsid w:val="009008B6"/>
    <w:rsid w:val="009102B7"/>
    <w:rsid w:val="00954377"/>
    <w:rsid w:val="0098330B"/>
    <w:rsid w:val="0099702B"/>
    <w:rsid w:val="009A09A8"/>
    <w:rsid w:val="009B6106"/>
    <w:rsid w:val="00A06AF8"/>
    <w:rsid w:val="00A07639"/>
    <w:rsid w:val="00A10DCC"/>
    <w:rsid w:val="00A3014B"/>
    <w:rsid w:val="00A540AC"/>
    <w:rsid w:val="00A73169"/>
    <w:rsid w:val="00AB3D6E"/>
    <w:rsid w:val="00AE5C40"/>
    <w:rsid w:val="00AE7FA9"/>
    <w:rsid w:val="00AF0936"/>
    <w:rsid w:val="00AF2AE3"/>
    <w:rsid w:val="00AF6645"/>
    <w:rsid w:val="00B1166B"/>
    <w:rsid w:val="00B12219"/>
    <w:rsid w:val="00B20D41"/>
    <w:rsid w:val="00B62074"/>
    <w:rsid w:val="00B664A6"/>
    <w:rsid w:val="00B85C4B"/>
    <w:rsid w:val="00B94051"/>
    <w:rsid w:val="00BB32F9"/>
    <w:rsid w:val="00BB4EA8"/>
    <w:rsid w:val="00BB63F6"/>
    <w:rsid w:val="00BC4B10"/>
    <w:rsid w:val="00BE3654"/>
    <w:rsid w:val="00BE6C06"/>
    <w:rsid w:val="00C07757"/>
    <w:rsid w:val="00C26DFC"/>
    <w:rsid w:val="00C4765D"/>
    <w:rsid w:val="00C83B34"/>
    <w:rsid w:val="00C95F19"/>
    <w:rsid w:val="00CD79C5"/>
    <w:rsid w:val="00CE18DB"/>
    <w:rsid w:val="00D27242"/>
    <w:rsid w:val="00D40F66"/>
    <w:rsid w:val="00D43BB8"/>
    <w:rsid w:val="00D527C5"/>
    <w:rsid w:val="00D64A9B"/>
    <w:rsid w:val="00DB68BD"/>
    <w:rsid w:val="00DC2093"/>
    <w:rsid w:val="00DD6D04"/>
    <w:rsid w:val="00E100A8"/>
    <w:rsid w:val="00E31E10"/>
    <w:rsid w:val="00E679CE"/>
    <w:rsid w:val="00E70C89"/>
    <w:rsid w:val="00E713F4"/>
    <w:rsid w:val="00E838D5"/>
    <w:rsid w:val="00EB546E"/>
    <w:rsid w:val="00ED468A"/>
    <w:rsid w:val="00F01956"/>
    <w:rsid w:val="00F704D9"/>
    <w:rsid w:val="00F958A8"/>
    <w:rsid w:val="00FA4FFA"/>
    <w:rsid w:val="00FB6FFF"/>
    <w:rsid w:val="00FE2B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ListParagraph">
    <w:name w:val="List Paragraph"/>
    <w:basedOn w:val="Normal"/>
    <w:uiPriority w:val="34"/>
    <w:rsid w:val="002F5631"/>
    <w:pPr>
      <w:ind w:left="720"/>
      <w:contextualSpacing/>
    </w:pPr>
  </w:style>
  <w:style w:type="paragraph" w:styleId="Revision">
    <w:name w:val="Revision"/>
    <w:hidden/>
    <w:uiPriority w:val="99"/>
    <w:semiHidden/>
    <w:rsid w:val="00684DEE"/>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800F0D"/>
    <w:rPr>
      <w:sz w:val="16"/>
      <w:szCs w:val="16"/>
    </w:rPr>
  </w:style>
  <w:style w:type="paragraph" w:styleId="CommentText">
    <w:name w:val="annotation text"/>
    <w:basedOn w:val="Normal"/>
    <w:link w:val="CommentTextChar"/>
    <w:uiPriority w:val="99"/>
    <w:semiHidden/>
    <w:unhideWhenUsed/>
    <w:rsid w:val="00800F0D"/>
    <w:pPr>
      <w:spacing w:line="240" w:lineRule="auto"/>
    </w:pPr>
    <w:rPr>
      <w:sz w:val="20"/>
      <w:szCs w:val="20"/>
    </w:rPr>
  </w:style>
  <w:style w:type="character" w:customStyle="1" w:styleId="CommentTextChar">
    <w:name w:val="Comment Text Char"/>
    <w:basedOn w:val="DefaultParagraphFont"/>
    <w:link w:val="CommentText"/>
    <w:uiPriority w:val="99"/>
    <w:semiHidden/>
    <w:rsid w:val="00800F0D"/>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800F0D"/>
    <w:rPr>
      <w:b/>
      <w:bCs/>
    </w:rPr>
  </w:style>
  <w:style w:type="character" w:customStyle="1" w:styleId="CommentSubjectChar">
    <w:name w:val="Comment Subject Char"/>
    <w:basedOn w:val="CommentTextChar"/>
    <w:link w:val="CommentSubject"/>
    <w:uiPriority w:val="99"/>
    <w:semiHidden/>
    <w:rsid w:val="00800F0D"/>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997156F8-2EBD-4AE1-B6DC-82B913A14FF4}">
  <ds:schemaRefs>
    <ds:schemaRef ds:uri="http://schemas.openxmlformats.org/officeDocument/2006/bibliography"/>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44</TotalTime>
  <Pages>5</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6, Those We Care For</dc:title>
  <dc:creator>Innovative</dc:creator>
  <cp:lastModifiedBy>Devaraj N</cp:lastModifiedBy>
  <cp:revision>10</cp:revision>
  <dcterms:created xsi:type="dcterms:W3CDTF">2023-01-26T20:51:00Z</dcterms:created>
  <dcterms:modified xsi:type="dcterms:W3CDTF">2023-04-04T10:31:00Z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