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25767" w14:textId="600595EE" w:rsidR="00FC370C" w:rsidRPr="00935EE8" w:rsidRDefault="00AE7FA9" w:rsidP="00146C2A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935EE8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4B7424EA" wp14:editId="30607CB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70C60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FC370C" w:rsidRPr="00935EE8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Guided Lecture Notes</w:t>
      </w:r>
      <w:r w:rsidR="00935EE8" w:rsidRPr="00935EE8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="00FC370C" w:rsidRPr="00935EE8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Chapter 47, Safety and Infection Control in the Home Health Care Setting</w:t>
      </w:r>
    </w:p>
    <w:p w14:paraId="1DFFFDBC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00B5DDC2" w14:textId="09E4ED3D" w:rsidR="00FC370C" w:rsidRPr="00935EE8" w:rsidRDefault="00FC370C" w:rsidP="00146C2A">
      <w:pPr>
        <w:rPr>
          <w:rFonts w:ascii="Verdana" w:hAnsi="Verdana"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1.</w:t>
      </w:r>
      <w:r w:rsidRPr="00935EE8">
        <w:rPr>
          <w:rFonts w:ascii="Verdana" w:hAnsi="Verdana"/>
          <w:sz w:val="22"/>
        </w:rPr>
        <w:t xml:space="preserve"> List safety concerns that are unique to the home health care environment. (Refer to PowerPoint slides </w:t>
      </w:r>
      <w:r w:rsidR="003E292C" w:rsidRPr="00935EE8">
        <w:rPr>
          <w:rFonts w:ascii="Verdana" w:hAnsi="Verdana"/>
          <w:sz w:val="22"/>
        </w:rPr>
        <w:t>2</w:t>
      </w:r>
      <w:r w:rsidRPr="00935EE8">
        <w:rPr>
          <w:rFonts w:ascii="Verdana" w:hAnsi="Verdana"/>
          <w:sz w:val="22"/>
        </w:rPr>
        <w:t xml:space="preserve"> to </w:t>
      </w:r>
      <w:r w:rsidR="003E292C" w:rsidRPr="00935EE8">
        <w:rPr>
          <w:rFonts w:ascii="Verdana" w:hAnsi="Verdana"/>
          <w:sz w:val="22"/>
        </w:rPr>
        <w:t>18</w:t>
      </w:r>
      <w:r w:rsidRPr="00935EE8">
        <w:rPr>
          <w:rFonts w:ascii="Verdana" w:hAnsi="Verdana"/>
          <w:sz w:val="22"/>
        </w:rPr>
        <w:t>.)</w:t>
      </w:r>
    </w:p>
    <w:p w14:paraId="5C090164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factors in the home that can put a person at a risk for falling.</w:t>
      </w:r>
    </w:p>
    <w:p w14:paraId="60872FB8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factors in the home that can increase the risk of fire.</w:t>
      </w:r>
    </w:p>
    <w:p w14:paraId="3D3E9BB5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 xml:space="preserve">Ask the students to read the guidelines for maintaining a safe home environment given in Guidelines Box 47-1 of </w:t>
      </w:r>
      <w:r w:rsidRPr="00935EE8">
        <w:rPr>
          <w:rFonts w:ascii="Verdana" w:hAnsi="Verdana"/>
          <w:i/>
          <w:sz w:val="22"/>
        </w:rPr>
        <w:t>Lippincott’s Textbook for Nursing Assistants</w:t>
      </w:r>
      <w:r w:rsidRPr="00935EE8">
        <w:rPr>
          <w:rFonts w:ascii="Verdana" w:hAnsi="Verdana"/>
          <w:sz w:val="22"/>
        </w:rPr>
        <w:t>. Discuss these guidelines.</w:t>
      </w:r>
    </w:p>
    <w:p w14:paraId="25E83DE1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the role of a home health care aide who finds that a client’s home is either unsafe or lacks the assistive devices and equipment necessary for caring for the client.</w:t>
      </w:r>
    </w:p>
    <w:p w14:paraId="599AB362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the steps the home health aide should take in case of an emergency in the client’s home.</w:t>
      </w:r>
    </w:p>
    <w:p w14:paraId="1EE09DDB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the role of the home health aide in recognizing and reporting abuse.</w:t>
      </w:r>
    </w:p>
    <w:p w14:paraId="2A149993" w14:textId="2E6DED31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 xml:space="preserve">Explain what a home health care aide should do if a family situation turns violent while </w:t>
      </w:r>
      <w:r w:rsidR="000E624B" w:rsidRPr="00935EE8">
        <w:rPr>
          <w:rFonts w:ascii="Verdana" w:hAnsi="Verdana"/>
          <w:sz w:val="22"/>
        </w:rPr>
        <w:t>they are</w:t>
      </w:r>
      <w:r w:rsidRPr="00935EE8">
        <w:rPr>
          <w:rFonts w:ascii="Verdana" w:hAnsi="Verdana"/>
          <w:sz w:val="22"/>
        </w:rPr>
        <w:t xml:space="preserve"> in the client’s home.</w:t>
      </w:r>
    </w:p>
    <w:p w14:paraId="73546D06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08E76A1B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30DE4914" w14:textId="5CC4CCE2" w:rsidR="00FC370C" w:rsidRPr="00935EE8" w:rsidRDefault="00FC370C" w:rsidP="00146C2A">
      <w:pPr>
        <w:rPr>
          <w:rFonts w:ascii="Verdana" w:hAnsi="Verdana"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2</w:t>
      </w:r>
      <w:r w:rsidRPr="00935EE8">
        <w:rPr>
          <w:rFonts w:ascii="Verdana" w:hAnsi="Verdana"/>
          <w:sz w:val="22"/>
        </w:rPr>
        <w:t xml:space="preserve">. Discuss the responsibilities of the home health aide in </w:t>
      </w:r>
      <w:proofErr w:type="gramStart"/>
      <w:r w:rsidRPr="00935EE8">
        <w:rPr>
          <w:rFonts w:ascii="Verdana" w:hAnsi="Verdana"/>
          <w:sz w:val="22"/>
        </w:rPr>
        <w:t>an emergency situation</w:t>
      </w:r>
      <w:proofErr w:type="gramEnd"/>
      <w:r w:rsidRPr="00935EE8">
        <w:rPr>
          <w:rFonts w:ascii="Verdana" w:hAnsi="Verdana"/>
          <w:sz w:val="22"/>
        </w:rPr>
        <w:t>. (Refer to PowerPoint slides 1</w:t>
      </w:r>
      <w:r w:rsidR="00362ED6" w:rsidRPr="00935EE8">
        <w:rPr>
          <w:rFonts w:ascii="Verdana" w:hAnsi="Verdana"/>
          <w:sz w:val="22"/>
        </w:rPr>
        <w:t>6</w:t>
      </w:r>
      <w:r w:rsidRPr="00935EE8">
        <w:rPr>
          <w:rFonts w:ascii="Verdana" w:hAnsi="Verdana"/>
          <w:sz w:val="22"/>
        </w:rPr>
        <w:t>.)</w:t>
      </w:r>
    </w:p>
    <w:p w14:paraId="5AA651BD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staying calm during an emergency.</w:t>
      </w:r>
    </w:p>
    <w:p w14:paraId="399AB8D2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Describe the necessary steps each home health aide should take when confronted with an emergency in a client’s home.</w:t>
      </w:r>
    </w:p>
    <w:p w14:paraId="7FB11F1C" w14:textId="40E0A5CC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 xml:space="preserve">Discuss the importance of activating the </w:t>
      </w:r>
      <w:r w:rsidR="00385590" w:rsidRPr="00935EE8">
        <w:rPr>
          <w:rFonts w:ascii="Verdana" w:hAnsi="Verdana"/>
          <w:sz w:val="22"/>
        </w:rPr>
        <w:t>e</w:t>
      </w:r>
      <w:r w:rsidR="008A7D4D" w:rsidRPr="00935EE8">
        <w:rPr>
          <w:rFonts w:ascii="Verdana" w:hAnsi="Verdana"/>
          <w:sz w:val="22"/>
        </w:rPr>
        <w:t xml:space="preserve">mergency response </w:t>
      </w:r>
      <w:r w:rsidRPr="00935EE8">
        <w:rPr>
          <w:rFonts w:ascii="Verdana" w:hAnsi="Verdana"/>
          <w:sz w:val="22"/>
        </w:rPr>
        <w:t>system.</w:t>
      </w:r>
    </w:p>
    <w:p w14:paraId="490378AC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providing appropriate care until help arrives.</w:t>
      </w:r>
    </w:p>
    <w:p w14:paraId="25392FEF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documentation and completing all necessary forms required by your agency.</w:t>
      </w:r>
    </w:p>
    <w:p w14:paraId="1DF0A850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not becoming a victim.</w:t>
      </w:r>
    </w:p>
    <w:p w14:paraId="3475B94A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recognizing when an abusive situation is developing and how to protect both the client and self.</w:t>
      </w:r>
    </w:p>
    <w:p w14:paraId="23521683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importance of reporting any suspected abuse or suspicious behavior which may be putting the client in danger.</w:t>
      </w:r>
    </w:p>
    <w:p w14:paraId="1F367622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075EC854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A37E70D" w14:textId="05E62551" w:rsidR="00FC370C" w:rsidRPr="00935EE8" w:rsidRDefault="00FC370C" w:rsidP="00146C2A">
      <w:pPr>
        <w:rPr>
          <w:rFonts w:ascii="Verdana" w:hAnsi="Verdana"/>
          <w:b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3.</w:t>
      </w:r>
      <w:r w:rsidRPr="00935EE8">
        <w:rPr>
          <w:rFonts w:ascii="Verdana" w:hAnsi="Verdana"/>
          <w:b/>
          <w:sz w:val="22"/>
        </w:rPr>
        <w:t xml:space="preserve"> </w:t>
      </w:r>
      <w:r w:rsidRPr="00935EE8">
        <w:rPr>
          <w:rFonts w:ascii="Verdana" w:hAnsi="Verdana"/>
          <w:sz w:val="22"/>
        </w:rPr>
        <w:t xml:space="preserve">Understand ways that home health aides can spread infection. (Refer to PowerPoint slides </w:t>
      </w:r>
      <w:r w:rsidR="00495344" w:rsidRPr="00935EE8">
        <w:rPr>
          <w:rFonts w:ascii="Verdana" w:hAnsi="Verdana"/>
          <w:sz w:val="22"/>
        </w:rPr>
        <w:t>1</w:t>
      </w:r>
      <w:r w:rsidR="005C0B98" w:rsidRPr="00935EE8">
        <w:rPr>
          <w:rFonts w:ascii="Verdana" w:hAnsi="Verdana"/>
          <w:sz w:val="22"/>
        </w:rPr>
        <w:t>9</w:t>
      </w:r>
      <w:r w:rsidRPr="00935EE8">
        <w:rPr>
          <w:rFonts w:ascii="Verdana" w:hAnsi="Verdana"/>
          <w:sz w:val="22"/>
        </w:rPr>
        <w:t xml:space="preserve"> and 2</w:t>
      </w:r>
      <w:r w:rsidR="00743321" w:rsidRPr="00935EE8">
        <w:rPr>
          <w:rFonts w:ascii="Verdana" w:hAnsi="Verdana"/>
          <w:sz w:val="22"/>
        </w:rPr>
        <w:t>0</w:t>
      </w:r>
      <w:r w:rsidRPr="00935EE8">
        <w:rPr>
          <w:rFonts w:ascii="Verdana" w:hAnsi="Verdana"/>
          <w:sz w:val="22"/>
        </w:rPr>
        <w:t>.)</w:t>
      </w:r>
    </w:p>
    <w:p w14:paraId="2DA7C1D4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ways that a home health aide can bring infectious microbes into a home during a home visit.</w:t>
      </w:r>
    </w:p>
    <w:p w14:paraId="17C3AF45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lastRenderedPageBreak/>
        <w:t xml:space="preserve">Explain how easy it would be to transfer microbes from one client’s home to another client’s home </w:t>
      </w:r>
      <w:proofErr w:type="gramStart"/>
      <w:r w:rsidRPr="00935EE8">
        <w:rPr>
          <w:rFonts w:ascii="Verdana" w:hAnsi="Verdana"/>
          <w:sz w:val="22"/>
        </w:rPr>
        <w:t>during the course of</w:t>
      </w:r>
      <w:proofErr w:type="gramEnd"/>
      <w:r w:rsidRPr="00935EE8">
        <w:rPr>
          <w:rFonts w:ascii="Verdana" w:hAnsi="Verdana"/>
          <w:sz w:val="22"/>
        </w:rPr>
        <w:t xml:space="preserve"> a day.</w:t>
      </w:r>
    </w:p>
    <w:p w14:paraId="4927A7F5" w14:textId="77777777" w:rsidR="00FC370C" w:rsidRPr="00935EE8" w:rsidRDefault="00FC370C" w:rsidP="00146C2A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11633D32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272F5CD1" w14:textId="1DB3B869" w:rsidR="00FC370C" w:rsidRPr="00935EE8" w:rsidRDefault="00FC370C" w:rsidP="00146C2A">
      <w:pPr>
        <w:rPr>
          <w:rFonts w:ascii="Verdana" w:hAnsi="Verdana"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4.</w:t>
      </w:r>
      <w:r w:rsidRPr="00935EE8">
        <w:rPr>
          <w:rFonts w:ascii="Verdana" w:hAnsi="Verdana"/>
          <w:sz w:val="22"/>
        </w:rPr>
        <w:t xml:space="preserve"> Identify ways to reduce the spread of infection within the home. (Refer to PowerPoint slides 2</w:t>
      </w:r>
      <w:r w:rsidR="00743321" w:rsidRPr="00935EE8">
        <w:rPr>
          <w:rFonts w:ascii="Verdana" w:hAnsi="Verdana"/>
          <w:sz w:val="22"/>
        </w:rPr>
        <w:t>1</w:t>
      </w:r>
      <w:r w:rsidRPr="00935EE8">
        <w:rPr>
          <w:rFonts w:ascii="Verdana" w:hAnsi="Verdana"/>
          <w:sz w:val="22"/>
        </w:rPr>
        <w:t xml:space="preserve"> to </w:t>
      </w:r>
      <w:r w:rsidR="000662A6" w:rsidRPr="00935EE8">
        <w:rPr>
          <w:rFonts w:ascii="Verdana" w:hAnsi="Verdana"/>
          <w:sz w:val="22"/>
        </w:rPr>
        <w:t>25</w:t>
      </w:r>
      <w:r w:rsidRPr="00935EE8">
        <w:rPr>
          <w:rFonts w:ascii="Verdana" w:hAnsi="Verdana"/>
          <w:sz w:val="22"/>
        </w:rPr>
        <w:t>, 3</w:t>
      </w:r>
      <w:r w:rsidR="00B03E2E" w:rsidRPr="00935EE8">
        <w:rPr>
          <w:rFonts w:ascii="Verdana" w:hAnsi="Verdana"/>
          <w:sz w:val="22"/>
        </w:rPr>
        <w:t>1</w:t>
      </w:r>
      <w:r w:rsidRPr="00935EE8">
        <w:rPr>
          <w:rFonts w:ascii="Verdana" w:hAnsi="Verdana"/>
          <w:sz w:val="22"/>
        </w:rPr>
        <w:t xml:space="preserve"> to 39.)</w:t>
      </w:r>
    </w:p>
    <w:p w14:paraId="5F08737F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what bag technique is and why it is used.</w:t>
      </w:r>
    </w:p>
    <w:p w14:paraId="6243CA78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when and how to clean equipment and household surfaces. Discuss how to clean up blood or other body fluids or substances in the client’s home.</w:t>
      </w:r>
    </w:p>
    <w:p w14:paraId="5DBB36AF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Explain the role of a home health care aide when assisting clients with personal hygiene.</w:t>
      </w:r>
    </w:p>
    <w:p w14:paraId="722DB049" w14:textId="12B66751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 xml:space="preserve">Discuss the single most important method of preventing the spread of infection. Also discuss when a home health care aide should wash </w:t>
      </w:r>
      <w:r w:rsidR="00FF3600" w:rsidRPr="00935EE8">
        <w:rPr>
          <w:rFonts w:ascii="Verdana" w:hAnsi="Verdana"/>
          <w:sz w:val="22"/>
        </w:rPr>
        <w:t>their</w:t>
      </w:r>
      <w:r w:rsidRPr="00935EE8">
        <w:rPr>
          <w:rFonts w:ascii="Verdana" w:hAnsi="Verdana"/>
          <w:sz w:val="22"/>
        </w:rPr>
        <w:t xml:space="preserve"> hands.</w:t>
      </w:r>
    </w:p>
    <w:p w14:paraId="5DD0E31E" w14:textId="7AA659BA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 xml:space="preserve">Explain the importance of using personal protective equipment (PPE) when caring for a client. Discuss where the home health aide can obtain PPE (i.e., from </w:t>
      </w:r>
      <w:r w:rsidR="002A1D89" w:rsidRPr="00935EE8">
        <w:rPr>
          <w:rFonts w:ascii="Verdana" w:hAnsi="Verdana"/>
          <w:sz w:val="22"/>
        </w:rPr>
        <w:t>their</w:t>
      </w:r>
      <w:r w:rsidRPr="00935EE8">
        <w:rPr>
          <w:rFonts w:ascii="Verdana" w:hAnsi="Verdana"/>
          <w:sz w:val="22"/>
        </w:rPr>
        <w:t xml:space="preserve"> tote bag, or on site). Discuss the home health aide’s responsibility for ensuring that the supply of PPE is well </w:t>
      </w:r>
      <w:proofErr w:type="gramStart"/>
      <w:r w:rsidRPr="00935EE8">
        <w:rPr>
          <w:rFonts w:ascii="Verdana" w:hAnsi="Verdana"/>
          <w:sz w:val="22"/>
        </w:rPr>
        <w:t>stocked at all times</w:t>
      </w:r>
      <w:proofErr w:type="gramEnd"/>
      <w:r w:rsidRPr="00935EE8">
        <w:rPr>
          <w:rFonts w:ascii="Verdana" w:hAnsi="Verdana"/>
          <w:sz w:val="22"/>
        </w:rPr>
        <w:t>.</w:t>
      </w:r>
    </w:p>
    <w:p w14:paraId="31A5E6D1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precautions to be taken when disposing of sharps. What should a home health care aide do if a sharps container is not available?</w:t>
      </w:r>
    </w:p>
    <w:p w14:paraId="4494AF80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171D9798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654D70BE" w14:textId="0AD65F7B" w:rsidR="00FC370C" w:rsidRPr="00935EE8" w:rsidRDefault="00FC370C" w:rsidP="00146C2A">
      <w:pPr>
        <w:rPr>
          <w:rFonts w:ascii="Verdana" w:hAnsi="Verdana"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5.</w:t>
      </w:r>
      <w:r w:rsidRPr="00935EE8">
        <w:rPr>
          <w:rFonts w:ascii="Verdana" w:hAnsi="Verdana"/>
          <w:sz w:val="22"/>
        </w:rPr>
        <w:t xml:space="preserve"> Identify ways to properly prepare and store food. (Refer to PowerPoint slides </w:t>
      </w:r>
      <w:r w:rsidR="000C1C36" w:rsidRPr="00935EE8">
        <w:rPr>
          <w:rFonts w:ascii="Verdana" w:hAnsi="Verdana"/>
          <w:sz w:val="22"/>
        </w:rPr>
        <w:t>26</w:t>
      </w:r>
      <w:r w:rsidRPr="00935EE8">
        <w:rPr>
          <w:rFonts w:ascii="Verdana" w:hAnsi="Verdana"/>
          <w:sz w:val="22"/>
        </w:rPr>
        <w:t xml:space="preserve"> to 3</w:t>
      </w:r>
      <w:r w:rsidR="00E36B99" w:rsidRPr="00935EE8">
        <w:rPr>
          <w:rFonts w:ascii="Verdana" w:hAnsi="Verdana"/>
          <w:sz w:val="22"/>
        </w:rPr>
        <w:t>0</w:t>
      </w:r>
      <w:r w:rsidRPr="00935EE8">
        <w:rPr>
          <w:rFonts w:ascii="Verdana" w:hAnsi="Verdana"/>
          <w:sz w:val="22"/>
        </w:rPr>
        <w:t>.)</w:t>
      </w:r>
    </w:p>
    <w:p w14:paraId="66EB10A6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Review guidelines for the safe preparation and storage of food.</w:t>
      </w:r>
    </w:p>
    <w:p w14:paraId="62EA9229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Ask the students to list the activities that should be done when cleaning a kitchen.</w:t>
      </w:r>
    </w:p>
    <w:p w14:paraId="5BF61146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the kitchen cleaning practices followed by a home health care aide when caring for a client.</w:t>
      </w:r>
    </w:p>
    <w:p w14:paraId="0A01973B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7A135C04" w14:textId="77777777" w:rsidR="00FC370C" w:rsidRPr="00935EE8" w:rsidRDefault="00FC370C" w:rsidP="00FC370C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3BDFE63" w14:textId="62B5B81B" w:rsidR="00FC370C" w:rsidRPr="00935EE8" w:rsidRDefault="00FC370C" w:rsidP="00146C2A">
      <w:pPr>
        <w:rPr>
          <w:rFonts w:ascii="Verdana" w:hAnsi="Verdana"/>
          <w:sz w:val="22"/>
        </w:rPr>
      </w:pPr>
      <w:r w:rsidRPr="00935EE8">
        <w:rPr>
          <w:rStyle w:val="Heading2Char"/>
          <w:rFonts w:ascii="Verdana" w:hAnsi="Verdana"/>
          <w:sz w:val="22"/>
          <w:szCs w:val="22"/>
        </w:rPr>
        <w:t>Learning Objective 6.</w:t>
      </w:r>
      <w:r w:rsidRPr="00935EE8">
        <w:rPr>
          <w:rFonts w:ascii="Verdana" w:hAnsi="Verdana"/>
          <w:sz w:val="22"/>
        </w:rPr>
        <w:t xml:space="preserve"> Describe measures that the home health aide should take to help ensure </w:t>
      </w:r>
      <w:r w:rsidR="0035739F" w:rsidRPr="00935EE8">
        <w:rPr>
          <w:rFonts w:ascii="Verdana" w:hAnsi="Verdana"/>
          <w:sz w:val="22"/>
        </w:rPr>
        <w:t>their</w:t>
      </w:r>
      <w:r w:rsidRPr="00935EE8">
        <w:rPr>
          <w:rFonts w:ascii="Verdana" w:hAnsi="Verdana"/>
          <w:sz w:val="22"/>
        </w:rPr>
        <w:t xml:space="preserve"> own personal safety. (Refer to PowerPoint slides 4</w:t>
      </w:r>
      <w:r w:rsidR="00A93AB1" w:rsidRPr="00935EE8">
        <w:rPr>
          <w:rFonts w:ascii="Verdana" w:hAnsi="Verdana"/>
          <w:sz w:val="22"/>
        </w:rPr>
        <w:t>0</w:t>
      </w:r>
      <w:r w:rsidRPr="00935EE8">
        <w:rPr>
          <w:rFonts w:ascii="Verdana" w:hAnsi="Verdana"/>
          <w:sz w:val="22"/>
        </w:rPr>
        <w:t xml:space="preserve"> to </w:t>
      </w:r>
      <w:r w:rsidR="00E00256" w:rsidRPr="00935EE8">
        <w:rPr>
          <w:rFonts w:ascii="Verdana" w:hAnsi="Verdana"/>
          <w:sz w:val="22"/>
        </w:rPr>
        <w:t>49</w:t>
      </w:r>
      <w:r w:rsidRPr="00935EE8">
        <w:rPr>
          <w:rFonts w:ascii="Verdana" w:hAnsi="Verdana"/>
          <w:sz w:val="22"/>
        </w:rPr>
        <w:t>.)</w:t>
      </w:r>
    </w:p>
    <w:p w14:paraId="3AD4FC66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Discuss some of the unique risks involved in a home health care aide’s job.</w:t>
      </w:r>
    </w:p>
    <w:p w14:paraId="17E3A621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Describe some of the personal safety precautions that a home health care aide should take when traveling from one client’s home to another.</w:t>
      </w:r>
    </w:p>
    <w:p w14:paraId="136907FF" w14:textId="77777777" w:rsidR="00FC370C" w:rsidRPr="00935EE8" w:rsidRDefault="00FC370C" w:rsidP="00146C2A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935EE8">
        <w:rPr>
          <w:rFonts w:ascii="Verdana" w:hAnsi="Verdana"/>
          <w:sz w:val="22"/>
        </w:rPr>
        <w:t>Have learners refer to learning activities located at the end of the chapter.</w:t>
      </w:r>
    </w:p>
    <w:p w14:paraId="5969026A" w14:textId="5D35E17F" w:rsidR="00CB5255" w:rsidRPr="00935EE8" w:rsidRDefault="00CB5255" w:rsidP="00FC370C">
      <w:pPr>
        <w:rPr>
          <w:rFonts w:ascii="Verdana" w:eastAsia="Times New Roman" w:hAnsi="Verdana" w:cs="Times New Roman"/>
          <w:color w:val="auto"/>
          <w:sz w:val="22"/>
        </w:rPr>
      </w:pPr>
    </w:p>
    <w:sectPr w:rsidR="00CB5255" w:rsidRPr="00935EE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86E0" w14:textId="77777777" w:rsidR="00D318AA" w:rsidRDefault="00D318AA" w:rsidP="00291CA2">
      <w:pPr>
        <w:spacing w:line="240" w:lineRule="auto"/>
      </w:pPr>
      <w:r>
        <w:separator/>
      </w:r>
    </w:p>
  </w:endnote>
  <w:endnote w:type="continuationSeparator" w:id="0">
    <w:p w14:paraId="4353D8E6" w14:textId="77777777" w:rsidR="00D318AA" w:rsidRDefault="00D318A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EA44159" w14:textId="77777777" w:rsidTr="001E2049">
      <w:tc>
        <w:tcPr>
          <w:tcW w:w="9746" w:type="dxa"/>
          <w:vAlign w:val="bottom"/>
        </w:tcPr>
        <w:p w14:paraId="59640F0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EA1C23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0E6BC1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4D3" w14:textId="77777777" w:rsidR="00B94051" w:rsidRDefault="00215E24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E9438C" wp14:editId="44B35F6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9FCA" w14:textId="77777777" w:rsidR="00D318AA" w:rsidRDefault="00D318AA" w:rsidP="00291CA2">
      <w:pPr>
        <w:spacing w:line="240" w:lineRule="auto"/>
      </w:pPr>
      <w:r>
        <w:separator/>
      </w:r>
    </w:p>
  </w:footnote>
  <w:footnote w:type="continuationSeparator" w:id="0">
    <w:p w14:paraId="1B1B0489" w14:textId="77777777" w:rsidR="00D318AA" w:rsidRDefault="00D318A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302B" w14:textId="77777777" w:rsidR="00822A97" w:rsidRDefault="00822A97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5D202C7" wp14:editId="24EA1EF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B2F"/>
    <w:multiLevelType w:val="multilevel"/>
    <w:tmpl w:val="3E48C2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B013C8"/>
    <w:multiLevelType w:val="multilevel"/>
    <w:tmpl w:val="02B06B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54506BC"/>
    <w:multiLevelType w:val="hybridMultilevel"/>
    <w:tmpl w:val="D24AE2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364"/>
    <w:multiLevelType w:val="multilevel"/>
    <w:tmpl w:val="5E6859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6A380E"/>
    <w:multiLevelType w:val="hybridMultilevel"/>
    <w:tmpl w:val="21120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007172">
      <w:start w:val="16"/>
      <w:numFmt w:val="bullet"/>
      <w:pStyle w:val="List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7392482"/>
    <w:multiLevelType w:val="hybridMultilevel"/>
    <w:tmpl w:val="75409C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48674C4F"/>
    <w:multiLevelType w:val="hybridMultilevel"/>
    <w:tmpl w:val="4E987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5BD2"/>
    <w:multiLevelType w:val="hybridMultilevel"/>
    <w:tmpl w:val="90B4D9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C24EF"/>
    <w:multiLevelType w:val="multilevel"/>
    <w:tmpl w:val="36BA0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num w:numId="1" w16cid:durableId="217861245">
    <w:abstractNumId w:val="1"/>
  </w:num>
  <w:num w:numId="2" w16cid:durableId="1478494933">
    <w:abstractNumId w:val="6"/>
  </w:num>
  <w:num w:numId="3" w16cid:durableId="105657312">
    <w:abstractNumId w:val="8"/>
  </w:num>
  <w:num w:numId="4" w16cid:durableId="1418359220">
    <w:abstractNumId w:val="12"/>
  </w:num>
  <w:num w:numId="5" w16cid:durableId="1078670281">
    <w:abstractNumId w:val="5"/>
  </w:num>
  <w:num w:numId="6" w16cid:durableId="957492459">
    <w:abstractNumId w:val="2"/>
  </w:num>
  <w:num w:numId="7" w16cid:durableId="2030182980">
    <w:abstractNumId w:val="4"/>
  </w:num>
  <w:num w:numId="8" w16cid:durableId="833227743">
    <w:abstractNumId w:val="0"/>
  </w:num>
  <w:num w:numId="9" w16cid:durableId="349256449">
    <w:abstractNumId w:val="11"/>
  </w:num>
  <w:num w:numId="10" w16cid:durableId="1598949338">
    <w:abstractNumId w:val="7"/>
  </w:num>
  <w:num w:numId="11" w16cid:durableId="1961299340">
    <w:abstractNumId w:val="9"/>
  </w:num>
  <w:num w:numId="12" w16cid:durableId="1570844372">
    <w:abstractNumId w:val="3"/>
  </w:num>
  <w:num w:numId="13" w16cid:durableId="178993554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54"/>
    <w:rsid w:val="000225A6"/>
    <w:rsid w:val="0003366F"/>
    <w:rsid w:val="0003655B"/>
    <w:rsid w:val="000405C7"/>
    <w:rsid w:val="000406B1"/>
    <w:rsid w:val="00043C8A"/>
    <w:rsid w:val="000662A6"/>
    <w:rsid w:val="00081DAB"/>
    <w:rsid w:val="00081F77"/>
    <w:rsid w:val="000A006E"/>
    <w:rsid w:val="000A3AA4"/>
    <w:rsid w:val="000C1C36"/>
    <w:rsid w:val="000C45DA"/>
    <w:rsid w:val="000C604A"/>
    <w:rsid w:val="000E624B"/>
    <w:rsid w:val="001107A8"/>
    <w:rsid w:val="00141660"/>
    <w:rsid w:val="00145E2E"/>
    <w:rsid w:val="00146C2A"/>
    <w:rsid w:val="001554ED"/>
    <w:rsid w:val="00175828"/>
    <w:rsid w:val="001946F9"/>
    <w:rsid w:val="001B183D"/>
    <w:rsid w:val="001C1BC5"/>
    <w:rsid w:val="001C6250"/>
    <w:rsid w:val="001D07AE"/>
    <w:rsid w:val="001E2049"/>
    <w:rsid w:val="001F0D8F"/>
    <w:rsid w:val="00205C1A"/>
    <w:rsid w:val="00215E24"/>
    <w:rsid w:val="00250B53"/>
    <w:rsid w:val="00267115"/>
    <w:rsid w:val="00291B64"/>
    <w:rsid w:val="00291CA2"/>
    <w:rsid w:val="002A1968"/>
    <w:rsid w:val="002A1D89"/>
    <w:rsid w:val="002B02DB"/>
    <w:rsid w:val="002B4D70"/>
    <w:rsid w:val="002C09FD"/>
    <w:rsid w:val="002D1245"/>
    <w:rsid w:val="002E2AD0"/>
    <w:rsid w:val="0031207D"/>
    <w:rsid w:val="003261C4"/>
    <w:rsid w:val="003265BD"/>
    <w:rsid w:val="0035739F"/>
    <w:rsid w:val="00362AAC"/>
    <w:rsid w:val="00362ED6"/>
    <w:rsid w:val="00383C5A"/>
    <w:rsid w:val="00385590"/>
    <w:rsid w:val="00395470"/>
    <w:rsid w:val="00396516"/>
    <w:rsid w:val="003975B1"/>
    <w:rsid w:val="003B0A7D"/>
    <w:rsid w:val="003C2ED5"/>
    <w:rsid w:val="003D49CA"/>
    <w:rsid w:val="003E292C"/>
    <w:rsid w:val="00407BB1"/>
    <w:rsid w:val="00407F47"/>
    <w:rsid w:val="004179EB"/>
    <w:rsid w:val="004214D4"/>
    <w:rsid w:val="004377B9"/>
    <w:rsid w:val="00456072"/>
    <w:rsid w:val="00463132"/>
    <w:rsid w:val="00495344"/>
    <w:rsid w:val="004D34AE"/>
    <w:rsid w:val="004E3371"/>
    <w:rsid w:val="004E3766"/>
    <w:rsid w:val="00511103"/>
    <w:rsid w:val="00540939"/>
    <w:rsid w:val="0056008D"/>
    <w:rsid w:val="005613E5"/>
    <w:rsid w:val="00567375"/>
    <w:rsid w:val="005C0B98"/>
    <w:rsid w:val="005C5E2D"/>
    <w:rsid w:val="005D52ED"/>
    <w:rsid w:val="005E3DE9"/>
    <w:rsid w:val="005F6833"/>
    <w:rsid w:val="006065FE"/>
    <w:rsid w:val="00613D2D"/>
    <w:rsid w:val="006532D1"/>
    <w:rsid w:val="00654E50"/>
    <w:rsid w:val="00673354"/>
    <w:rsid w:val="006C339D"/>
    <w:rsid w:val="006D7A15"/>
    <w:rsid w:val="006E58BE"/>
    <w:rsid w:val="006F4150"/>
    <w:rsid w:val="007070F6"/>
    <w:rsid w:val="007172A0"/>
    <w:rsid w:val="00741331"/>
    <w:rsid w:val="00743321"/>
    <w:rsid w:val="0075497B"/>
    <w:rsid w:val="00756684"/>
    <w:rsid w:val="00764747"/>
    <w:rsid w:val="00770912"/>
    <w:rsid w:val="007776E2"/>
    <w:rsid w:val="007A323A"/>
    <w:rsid w:val="007B5109"/>
    <w:rsid w:val="0080300F"/>
    <w:rsid w:val="00816977"/>
    <w:rsid w:val="00822A97"/>
    <w:rsid w:val="0085652E"/>
    <w:rsid w:val="008569C4"/>
    <w:rsid w:val="008703C2"/>
    <w:rsid w:val="008933D3"/>
    <w:rsid w:val="008936B1"/>
    <w:rsid w:val="008A11B8"/>
    <w:rsid w:val="008A7D4D"/>
    <w:rsid w:val="008B3D87"/>
    <w:rsid w:val="008C0FF8"/>
    <w:rsid w:val="008C66D7"/>
    <w:rsid w:val="008F4222"/>
    <w:rsid w:val="009008B6"/>
    <w:rsid w:val="009102B7"/>
    <w:rsid w:val="00935EE8"/>
    <w:rsid w:val="00954377"/>
    <w:rsid w:val="00977FA3"/>
    <w:rsid w:val="0098330B"/>
    <w:rsid w:val="009960B9"/>
    <w:rsid w:val="0099702B"/>
    <w:rsid w:val="009A09A8"/>
    <w:rsid w:val="009B6106"/>
    <w:rsid w:val="00A06AF8"/>
    <w:rsid w:val="00A07639"/>
    <w:rsid w:val="00A73169"/>
    <w:rsid w:val="00A91E6C"/>
    <w:rsid w:val="00A93AB1"/>
    <w:rsid w:val="00AB3D6E"/>
    <w:rsid w:val="00AC2C6D"/>
    <w:rsid w:val="00AE5C40"/>
    <w:rsid w:val="00AE7FA9"/>
    <w:rsid w:val="00AF0936"/>
    <w:rsid w:val="00AF2AE3"/>
    <w:rsid w:val="00AF6645"/>
    <w:rsid w:val="00B0107F"/>
    <w:rsid w:val="00B03E2E"/>
    <w:rsid w:val="00B1166B"/>
    <w:rsid w:val="00B12219"/>
    <w:rsid w:val="00B202B0"/>
    <w:rsid w:val="00B20D41"/>
    <w:rsid w:val="00B62074"/>
    <w:rsid w:val="00B664A6"/>
    <w:rsid w:val="00B70B52"/>
    <w:rsid w:val="00B83FCF"/>
    <w:rsid w:val="00B85C4B"/>
    <w:rsid w:val="00B94051"/>
    <w:rsid w:val="00BB4EA8"/>
    <w:rsid w:val="00BC4B10"/>
    <w:rsid w:val="00BD1926"/>
    <w:rsid w:val="00BD42AA"/>
    <w:rsid w:val="00BE3654"/>
    <w:rsid w:val="00BF7949"/>
    <w:rsid w:val="00C0561D"/>
    <w:rsid w:val="00C07757"/>
    <w:rsid w:val="00C4765D"/>
    <w:rsid w:val="00C50393"/>
    <w:rsid w:val="00C83B34"/>
    <w:rsid w:val="00C9765D"/>
    <w:rsid w:val="00CA0DF3"/>
    <w:rsid w:val="00CA1953"/>
    <w:rsid w:val="00CB5255"/>
    <w:rsid w:val="00CD79C5"/>
    <w:rsid w:val="00CE18DB"/>
    <w:rsid w:val="00D27242"/>
    <w:rsid w:val="00D318AA"/>
    <w:rsid w:val="00D40F66"/>
    <w:rsid w:val="00D507DC"/>
    <w:rsid w:val="00D527C5"/>
    <w:rsid w:val="00D55484"/>
    <w:rsid w:val="00D64A9B"/>
    <w:rsid w:val="00D92DEE"/>
    <w:rsid w:val="00D948D6"/>
    <w:rsid w:val="00DC2093"/>
    <w:rsid w:val="00DD6D04"/>
    <w:rsid w:val="00E00256"/>
    <w:rsid w:val="00E100A8"/>
    <w:rsid w:val="00E31E10"/>
    <w:rsid w:val="00E36B99"/>
    <w:rsid w:val="00E679CE"/>
    <w:rsid w:val="00E70C89"/>
    <w:rsid w:val="00E70E46"/>
    <w:rsid w:val="00E72F2E"/>
    <w:rsid w:val="00E9386D"/>
    <w:rsid w:val="00EA6249"/>
    <w:rsid w:val="00EB546E"/>
    <w:rsid w:val="00F361CD"/>
    <w:rsid w:val="00F5306C"/>
    <w:rsid w:val="00F66B88"/>
    <w:rsid w:val="00F704D9"/>
    <w:rsid w:val="00F958A8"/>
    <w:rsid w:val="00FA4FFA"/>
    <w:rsid w:val="00FB60E3"/>
    <w:rsid w:val="00FC370C"/>
    <w:rsid w:val="00FE6DEB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7EED5"/>
  <w15:chartTrackingRefBased/>
  <w15:docId w15:val="{17EC5007-3CB6-4306-A76A-DB3B3DE7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styleId="TableGridLight">
    <w:name w:val="Grid Table Light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customStyle="1" w:styleId="Listbullet1">
    <w:name w:val="Listbullet 1"/>
    <w:basedOn w:val="Normal"/>
    <w:rsid w:val="00BD42AA"/>
    <w:pPr>
      <w:numPr>
        <w:ilvl w:val="1"/>
        <w:numId w:val="5"/>
      </w:num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rsid w:val="00146C2A"/>
    <w:pPr>
      <w:ind w:left="720"/>
      <w:contextualSpacing/>
    </w:pPr>
  </w:style>
  <w:style w:type="paragraph" w:styleId="Revision">
    <w:name w:val="Revision"/>
    <w:hidden/>
    <w:uiPriority w:val="99"/>
    <w:semiHidden/>
    <w:rsid w:val="0035739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Guided%20Lecture%20No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F97D1F-A396-4966-8438-286B0B9E1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14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47, Safety and Infection Control in the Home Health Care Setting</dc:title>
  <dc:subject/>
  <dc:creator>Innovative</dc:creator>
  <cp:keywords/>
  <dc:description/>
  <cp:lastModifiedBy>Devaraj N</cp:lastModifiedBy>
  <cp:revision>6</cp:revision>
  <dcterms:created xsi:type="dcterms:W3CDTF">2023-01-23T22:34:00Z</dcterms:created>
  <dcterms:modified xsi:type="dcterms:W3CDTF">2023-03-28T11:52:00Z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127d59a9c6e2a67519902ea9aba87ad7c288e0c3486ab3a454f32d5582c8d459</vt:lpwstr>
  </property>
</Properties>
</file>