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6ACE" w14:textId="77777777" w:rsidR="00AE7FA9" w:rsidRPr="00070A20" w:rsidRDefault="00AE7FA9" w:rsidP="007172A0">
      <w:pPr>
        <w:rPr>
          <w:rFonts w:ascii="Verdana" w:hAnsi="Verdana"/>
          <w:sz w:val="22"/>
        </w:rPr>
      </w:pPr>
      <w:r w:rsidRPr="00070A20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3FC256C" wp14:editId="0CD01F0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48F574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4E8F6CC" w14:textId="267094BA" w:rsidR="008569C4" w:rsidRPr="00070A20" w:rsidRDefault="001659DF" w:rsidP="00070A20">
      <w:pPr>
        <w:pStyle w:val="Heading1withoutnumbering"/>
      </w:pPr>
      <w:r w:rsidRPr="00070A20">
        <w:rPr>
          <w:rFonts w:ascii="Cambria" w:hAnsi="Cambria"/>
          <w:b/>
          <w:color w:val="007AC3" w:themeColor="accent1"/>
          <w:sz w:val="32"/>
          <w:szCs w:val="32"/>
        </w:rPr>
        <w:t>Guided Lecture Notes</w:t>
      </w:r>
      <w:r w:rsidR="00070A20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070A20">
        <w:rPr>
          <w:rFonts w:ascii="Cambria" w:hAnsi="Cambria"/>
          <w:b/>
          <w:color w:val="007AC3" w:themeColor="accent1"/>
          <w:sz w:val="32"/>
          <w:szCs w:val="32"/>
        </w:rPr>
        <w:t>Chapter 8, The Long-Term Care Resident</w:t>
      </w:r>
    </w:p>
    <w:p w14:paraId="7A3095B0" w14:textId="77777777" w:rsidR="00BD7592" w:rsidRPr="00070A20" w:rsidRDefault="00BD7592" w:rsidP="00BD7592">
      <w:pPr>
        <w:rPr>
          <w:rFonts w:ascii="Verdana" w:hAnsi="Verdana"/>
          <w:sz w:val="22"/>
          <w:lang w:eastAsia="de-DE"/>
        </w:rPr>
      </w:pPr>
    </w:p>
    <w:p w14:paraId="0D6E9AAE" w14:textId="20AB943F" w:rsidR="001659DF" w:rsidRPr="00070A20" w:rsidRDefault="001659DF" w:rsidP="006B3860">
      <w:pPr>
        <w:pStyle w:val="Heading3"/>
        <w:numPr>
          <w:ilvl w:val="0"/>
          <w:numId w:val="0"/>
        </w:numPr>
        <w:ind w:left="397" w:hanging="397"/>
        <w:rPr>
          <w:rFonts w:ascii="Verdana" w:eastAsia="Times New Roman" w:hAnsi="Verdana" w:cs="Times New Roman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t>Learning Objective 1.</w:t>
      </w:r>
      <w:r w:rsidRPr="00070A20">
        <w:rPr>
          <w:rFonts w:ascii="Verdana" w:eastAsia="Times New Roman" w:hAnsi="Verdana" w:cs="Times New Roman"/>
          <w:sz w:val="22"/>
          <w:szCs w:val="22"/>
        </w:rPr>
        <w:t xml:space="preserve"> </w:t>
      </w:r>
      <w:r w:rsidRPr="00070A20">
        <w:rPr>
          <w:rFonts w:ascii="Verdana" w:eastAsia="Times New Roman" w:hAnsi="Verdana"/>
          <w:sz w:val="22"/>
          <w:szCs w:val="22"/>
        </w:rPr>
        <w:t xml:space="preserve">Discuss why the number of people 65 years and older living in the United States is increasing and the effect this could have on the long-term care industry. (Refer to </w:t>
      </w:r>
      <w:r w:rsidRPr="00070A20">
        <w:rPr>
          <w:rFonts w:ascii="Verdana" w:eastAsia="Times New Roman" w:hAnsi="Verdana"/>
          <w:b/>
          <w:sz w:val="22"/>
          <w:szCs w:val="22"/>
        </w:rPr>
        <w:t>PowerPoint slides 2 to 7</w:t>
      </w:r>
      <w:r w:rsidRPr="00070A20">
        <w:rPr>
          <w:rFonts w:ascii="Verdana" w:eastAsia="Times New Roman" w:hAnsi="Verdana"/>
          <w:sz w:val="22"/>
          <w:szCs w:val="22"/>
        </w:rPr>
        <w:t>.)</w:t>
      </w:r>
    </w:p>
    <w:p w14:paraId="520264C3" w14:textId="62F83465" w:rsidR="000B54F3" w:rsidRPr="00070A20" w:rsidRDefault="000B54F3" w:rsidP="000B54F3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Identify the statistics for long-term care admission for those over the age of 65 and for the oldest old.</w:t>
      </w:r>
    </w:p>
    <w:p w14:paraId="40E068DA" w14:textId="77777777" w:rsidR="000B54F3" w:rsidRPr="00070A20" w:rsidRDefault="000B54F3" w:rsidP="000B54F3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advances in health care that are making people live longer.</w:t>
      </w:r>
    </w:p>
    <w:p w14:paraId="39D96A47" w14:textId="55F53431" w:rsidR="000B54F3" w:rsidRPr="00070A20" w:rsidRDefault="000B54F3" w:rsidP="000B54F3">
      <w:pPr>
        <w:pStyle w:val="Heading3"/>
        <w:rPr>
          <w:rFonts w:ascii="Verdana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improved care of the resident with acute, chronic, and degenerative diseases.</w:t>
      </w:r>
    </w:p>
    <w:p w14:paraId="4991958A" w14:textId="77777777" w:rsidR="003633CB" w:rsidRPr="00070A20" w:rsidRDefault="001659DF" w:rsidP="006B3860">
      <w:pPr>
        <w:pStyle w:val="Heading3"/>
        <w:rPr>
          <w:rFonts w:ascii="Verdana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impact of the increase in long-term care admission on the industry.</w:t>
      </w:r>
    </w:p>
    <w:p w14:paraId="6EDBE0C1" w14:textId="1AABBD80" w:rsidR="001659DF" w:rsidRPr="00070A20" w:rsidRDefault="001659DF" w:rsidP="006B3860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505E5A7C" w14:textId="77777777" w:rsidR="00171EEA" w:rsidRPr="00070A20" w:rsidRDefault="00171EEA" w:rsidP="00356297">
      <w:pPr>
        <w:pStyle w:val="Heading3"/>
        <w:numPr>
          <w:ilvl w:val="0"/>
          <w:numId w:val="0"/>
        </w:numPr>
        <w:rPr>
          <w:rStyle w:val="Heading2Char"/>
          <w:rFonts w:ascii="Verdana" w:hAnsi="Verdana"/>
          <w:sz w:val="22"/>
          <w:szCs w:val="22"/>
        </w:rPr>
      </w:pPr>
    </w:p>
    <w:p w14:paraId="3547F399" w14:textId="77777777" w:rsidR="001659DF" w:rsidRPr="00070A20" w:rsidRDefault="001659DF" w:rsidP="001659DF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24590847" w14:textId="1680F96C" w:rsidR="001659DF" w:rsidRPr="00070A20" w:rsidRDefault="001659DF" w:rsidP="005306FD">
      <w:pPr>
        <w:pStyle w:val="Heading3"/>
        <w:numPr>
          <w:ilvl w:val="0"/>
          <w:numId w:val="0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0B54F3" w:rsidRPr="00070A20">
        <w:rPr>
          <w:rStyle w:val="Heading2Char"/>
          <w:rFonts w:ascii="Verdana" w:hAnsi="Verdana"/>
          <w:sz w:val="22"/>
          <w:szCs w:val="22"/>
        </w:rPr>
        <w:t>2</w:t>
      </w:r>
      <w:r w:rsidRPr="00070A20">
        <w:rPr>
          <w:rStyle w:val="Heading2Char"/>
          <w:rFonts w:ascii="Verdana" w:hAnsi="Verdana"/>
          <w:sz w:val="22"/>
          <w:szCs w:val="22"/>
        </w:rPr>
        <w:t>.</w:t>
      </w:r>
      <w:r w:rsidRPr="00070A20">
        <w:rPr>
          <w:rFonts w:ascii="Verdana" w:eastAsia="Times New Roman" w:hAnsi="Verdana"/>
          <w:sz w:val="22"/>
          <w:szCs w:val="22"/>
        </w:rPr>
        <w:t xml:space="preserve"> Explain why a person might need long-term care. (Refer to </w:t>
      </w:r>
      <w:r w:rsidRPr="00070A20">
        <w:rPr>
          <w:rFonts w:ascii="Verdana" w:eastAsia="Times New Roman" w:hAnsi="Verdana"/>
          <w:b/>
          <w:sz w:val="22"/>
          <w:szCs w:val="22"/>
        </w:rPr>
        <w:t>PowerPoint slide 9</w:t>
      </w:r>
      <w:r w:rsidRPr="00070A20">
        <w:rPr>
          <w:rFonts w:ascii="Verdana" w:eastAsia="Times New Roman" w:hAnsi="Verdana"/>
          <w:sz w:val="22"/>
          <w:szCs w:val="22"/>
        </w:rPr>
        <w:t>.)</w:t>
      </w:r>
    </w:p>
    <w:p w14:paraId="069F6184" w14:textId="6CED58AF" w:rsidR="001659DF" w:rsidRPr="00070A20" w:rsidRDefault="001659DF" w:rsidP="005306FD">
      <w:pPr>
        <w:pStyle w:val="Heading3"/>
        <w:numPr>
          <w:ilvl w:val="2"/>
          <w:numId w:val="25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 xml:space="preserve">Discuss the lingering effects of an acute illness </w:t>
      </w:r>
      <w:r w:rsidR="000B54F3" w:rsidRPr="00070A20">
        <w:rPr>
          <w:rFonts w:ascii="Verdana" w:eastAsia="Times New Roman" w:hAnsi="Verdana"/>
          <w:sz w:val="22"/>
          <w:szCs w:val="22"/>
        </w:rPr>
        <w:t xml:space="preserve">leading to </w:t>
      </w:r>
      <w:r w:rsidRPr="00070A20">
        <w:rPr>
          <w:rFonts w:ascii="Verdana" w:eastAsia="Times New Roman" w:hAnsi="Verdana"/>
          <w:sz w:val="22"/>
          <w:szCs w:val="22"/>
        </w:rPr>
        <w:t>long-term care admission.</w:t>
      </w:r>
    </w:p>
    <w:p w14:paraId="2B6CB0A3" w14:textId="77777777" w:rsidR="001659DF" w:rsidRPr="00070A20" w:rsidRDefault="001659DF" w:rsidP="005306FD">
      <w:pPr>
        <w:pStyle w:val="Heading3"/>
        <w:numPr>
          <w:ilvl w:val="2"/>
          <w:numId w:val="25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need for continuous monitoring and treatment for one or more chronic conditions.</w:t>
      </w:r>
    </w:p>
    <w:p w14:paraId="03C13316" w14:textId="77777777" w:rsidR="001659DF" w:rsidRPr="00070A20" w:rsidRDefault="001659DF" w:rsidP="005306FD">
      <w:pPr>
        <w:pStyle w:val="Heading3"/>
        <w:numPr>
          <w:ilvl w:val="2"/>
          <w:numId w:val="25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need for assistance in meeting physical needs as a result of a degenerative condition.</w:t>
      </w:r>
    </w:p>
    <w:p w14:paraId="25D18C9D" w14:textId="77777777" w:rsidR="001659DF" w:rsidRPr="00070A20" w:rsidRDefault="001659DF" w:rsidP="005306FD">
      <w:pPr>
        <w:pStyle w:val="Heading3"/>
        <w:numPr>
          <w:ilvl w:val="2"/>
          <w:numId w:val="25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safety of long-term care for a resident who was no longer safe at home.</w:t>
      </w:r>
    </w:p>
    <w:p w14:paraId="730C30A8" w14:textId="77777777" w:rsidR="001659DF" w:rsidRPr="00070A20" w:rsidRDefault="001659DF" w:rsidP="005306FD">
      <w:pPr>
        <w:pStyle w:val="Heading3"/>
        <w:numPr>
          <w:ilvl w:val="2"/>
          <w:numId w:val="25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35B3A421" w14:textId="7162E969" w:rsidR="001659DF" w:rsidRPr="00070A20" w:rsidRDefault="001659DF" w:rsidP="001659DF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47AC4CA5" w14:textId="6870111B" w:rsidR="001659DF" w:rsidRPr="00070A20" w:rsidRDefault="001659DF" w:rsidP="001E49E1">
      <w:pPr>
        <w:pStyle w:val="Heading3"/>
        <w:numPr>
          <w:ilvl w:val="0"/>
          <w:numId w:val="0"/>
        </w:numPr>
        <w:rPr>
          <w:rStyle w:val="Heading3Char"/>
          <w:rFonts w:ascii="Verdana" w:hAnsi="Verdana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lastRenderedPageBreak/>
        <w:t xml:space="preserve">Learning Objective </w:t>
      </w:r>
      <w:r w:rsidR="000B54F3" w:rsidRPr="00070A20">
        <w:rPr>
          <w:rStyle w:val="Heading2Char"/>
          <w:rFonts w:ascii="Verdana" w:hAnsi="Verdana"/>
          <w:sz w:val="22"/>
          <w:szCs w:val="22"/>
        </w:rPr>
        <w:t>3</w:t>
      </w:r>
      <w:r w:rsidRPr="00070A20">
        <w:rPr>
          <w:rStyle w:val="Heading2Char"/>
          <w:rFonts w:ascii="Verdana" w:hAnsi="Verdana"/>
          <w:sz w:val="22"/>
          <w:szCs w:val="22"/>
        </w:rPr>
        <w:t>.</w:t>
      </w:r>
      <w:r w:rsidRPr="00070A20">
        <w:rPr>
          <w:rFonts w:ascii="Verdana" w:eastAsia="Times New Roman" w:hAnsi="Verdana" w:cs="Times New Roman"/>
          <w:sz w:val="22"/>
          <w:szCs w:val="22"/>
        </w:rPr>
        <w:t xml:space="preserve"> </w:t>
      </w:r>
      <w:r w:rsidRPr="00070A20">
        <w:rPr>
          <w:rStyle w:val="Heading3Char"/>
          <w:rFonts w:ascii="Verdana" w:hAnsi="Verdana"/>
          <w:sz w:val="22"/>
          <w:szCs w:val="22"/>
        </w:rPr>
        <w:t>Identify the expected length of stay for someone in long-term care. (Refer to</w:t>
      </w:r>
      <w:r w:rsidRPr="00070A20">
        <w:rPr>
          <w:rFonts w:ascii="Verdana" w:eastAsia="Times New Roman" w:hAnsi="Verdana" w:cs="Times New Roman"/>
          <w:sz w:val="22"/>
          <w:szCs w:val="22"/>
        </w:rPr>
        <w:t xml:space="preserve"> </w:t>
      </w:r>
      <w:r w:rsidRPr="00070A20">
        <w:rPr>
          <w:rStyle w:val="Heading3Char"/>
          <w:rFonts w:ascii="Verdana" w:hAnsi="Verdana"/>
          <w:sz w:val="22"/>
          <w:szCs w:val="22"/>
        </w:rPr>
        <w:t>PowerPoint slides 10 and 11.)</w:t>
      </w:r>
    </w:p>
    <w:p w14:paraId="38053ACC" w14:textId="77777777" w:rsidR="001659DF" w:rsidRPr="00070A20" w:rsidRDefault="001659DF" w:rsidP="005306FD">
      <w:pPr>
        <w:pStyle w:val="Heading3"/>
        <w:numPr>
          <w:ilvl w:val="2"/>
          <w:numId w:val="29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and give examples of both the short- and extended-stay admissions.</w:t>
      </w:r>
    </w:p>
    <w:p w14:paraId="3BAD6A51" w14:textId="77777777" w:rsidR="001659DF" w:rsidRPr="00070A20" w:rsidRDefault="001659DF" w:rsidP="005306FD">
      <w:pPr>
        <w:pStyle w:val="Heading3"/>
        <w:numPr>
          <w:ilvl w:val="2"/>
          <w:numId w:val="29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06D486D6" w14:textId="77777777" w:rsidR="001659DF" w:rsidRPr="00070A20" w:rsidRDefault="001659DF" w:rsidP="005306FD">
      <w:pPr>
        <w:pStyle w:val="Heading3"/>
        <w:numPr>
          <w:ilvl w:val="0"/>
          <w:numId w:val="0"/>
        </w:numPr>
        <w:ind w:left="720"/>
        <w:rPr>
          <w:rFonts w:ascii="Verdana" w:eastAsia="Times New Roman" w:hAnsi="Verdana" w:cs="Times New Roman"/>
          <w:b/>
          <w:sz w:val="22"/>
          <w:szCs w:val="22"/>
        </w:rPr>
      </w:pPr>
    </w:p>
    <w:p w14:paraId="22457851" w14:textId="2E4D296D" w:rsidR="001659DF" w:rsidRPr="00070A20" w:rsidRDefault="001659DF" w:rsidP="00447E37">
      <w:pPr>
        <w:pStyle w:val="Heading2"/>
        <w:numPr>
          <w:ilvl w:val="0"/>
          <w:numId w:val="0"/>
        </w:numPr>
        <w:rPr>
          <w:rFonts w:ascii="Verdana" w:eastAsia="Times New Roman" w:hAnsi="Verdana" w:cs="Times New Roman"/>
          <w:szCs w:val="22"/>
        </w:rPr>
      </w:pPr>
      <w:r w:rsidRPr="00070A20">
        <w:rPr>
          <w:rStyle w:val="Heading2Char"/>
          <w:rFonts w:ascii="Verdana" w:hAnsi="Verdana"/>
          <w:szCs w:val="22"/>
        </w:rPr>
        <w:t xml:space="preserve">Learning Objective </w:t>
      </w:r>
      <w:r w:rsidR="000B54F3" w:rsidRPr="00070A20">
        <w:rPr>
          <w:rStyle w:val="Heading2Char"/>
          <w:rFonts w:ascii="Verdana" w:hAnsi="Verdana"/>
          <w:szCs w:val="22"/>
        </w:rPr>
        <w:t>4</w:t>
      </w:r>
      <w:r w:rsidRPr="00070A20">
        <w:rPr>
          <w:rStyle w:val="Heading2Char"/>
          <w:rFonts w:ascii="Verdana" w:hAnsi="Verdana"/>
          <w:szCs w:val="22"/>
        </w:rPr>
        <w:t>.</w:t>
      </w:r>
      <w:r w:rsidRPr="00070A20">
        <w:rPr>
          <w:rFonts w:ascii="Verdana" w:eastAsia="Times New Roman" w:hAnsi="Verdana" w:cs="Times New Roman"/>
          <w:szCs w:val="22"/>
        </w:rPr>
        <w:t xml:space="preserve"> </w:t>
      </w:r>
      <w:r w:rsidRPr="00070A20">
        <w:rPr>
          <w:rStyle w:val="Heading3Char"/>
          <w:rFonts w:ascii="Verdana" w:hAnsi="Verdana"/>
          <w:sz w:val="22"/>
          <w:szCs w:val="22"/>
        </w:rPr>
        <w:t>Describe the challenges a person may face when admitted to a long-term care facility. (Refer to PowerPoint slide 13.)</w:t>
      </w:r>
    </w:p>
    <w:p w14:paraId="5E257438" w14:textId="77777777" w:rsidR="001659DF" w:rsidRPr="00070A20" w:rsidRDefault="001659DF" w:rsidP="0088322D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impact of a long-term care placement that is not planned on by the resident.</w:t>
      </w:r>
    </w:p>
    <w:p w14:paraId="5DE87C68" w14:textId="77777777" w:rsidR="001659DF" w:rsidRPr="00070A20" w:rsidRDefault="001659DF" w:rsidP="0088322D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coping with multiple losses and the role of the nursing assistant when assisting the resident to cope.</w:t>
      </w:r>
    </w:p>
    <w:p w14:paraId="3AF9897C" w14:textId="77777777" w:rsidR="001659DF" w:rsidRPr="00070A20" w:rsidRDefault="001659DF" w:rsidP="0088322D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fear, anxiety, and loss of independence that the resident may experience and what the nursing assistant may do to assist the resident to cope.</w:t>
      </w:r>
    </w:p>
    <w:p w14:paraId="121C1C83" w14:textId="77777777" w:rsidR="001659DF" w:rsidRPr="00070A20" w:rsidRDefault="001659DF" w:rsidP="0088322D">
      <w:pPr>
        <w:pStyle w:val="Heading3"/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5B7E857C" w14:textId="77777777" w:rsidR="001659DF" w:rsidRPr="00070A20" w:rsidRDefault="001659DF" w:rsidP="00D62C4E">
      <w:pPr>
        <w:pStyle w:val="Heading3"/>
        <w:numPr>
          <w:ilvl w:val="0"/>
          <w:numId w:val="0"/>
        </w:numPr>
        <w:rPr>
          <w:rFonts w:ascii="Verdana" w:eastAsia="Times New Roman" w:hAnsi="Verdana" w:cs="Times New Roman"/>
          <w:sz w:val="22"/>
          <w:szCs w:val="22"/>
        </w:rPr>
      </w:pPr>
    </w:p>
    <w:p w14:paraId="1FD3D338" w14:textId="613B14A9" w:rsidR="001659DF" w:rsidRPr="00070A20" w:rsidRDefault="001659DF" w:rsidP="006B3860">
      <w:pPr>
        <w:pStyle w:val="Heading3"/>
        <w:numPr>
          <w:ilvl w:val="0"/>
          <w:numId w:val="0"/>
        </w:numPr>
        <w:ind w:left="397" w:hanging="397"/>
        <w:rPr>
          <w:rFonts w:ascii="Verdana" w:hAnsi="Verdana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0B54F3" w:rsidRPr="00070A20">
        <w:rPr>
          <w:rStyle w:val="Heading2Char"/>
          <w:rFonts w:ascii="Verdana" w:hAnsi="Verdana"/>
          <w:sz w:val="22"/>
          <w:szCs w:val="22"/>
        </w:rPr>
        <w:t>5</w:t>
      </w:r>
      <w:r w:rsidRPr="00070A20">
        <w:rPr>
          <w:rStyle w:val="Heading2Char"/>
          <w:rFonts w:ascii="Verdana" w:hAnsi="Verdana"/>
          <w:sz w:val="22"/>
          <w:szCs w:val="22"/>
        </w:rPr>
        <w:t>.</w:t>
      </w:r>
      <w:r w:rsidRPr="00070A20">
        <w:rPr>
          <w:rFonts w:ascii="Verdana" w:eastAsia="Times New Roman" w:hAnsi="Verdana"/>
          <w:sz w:val="22"/>
          <w:szCs w:val="22"/>
        </w:rPr>
        <w:t xml:space="preserve"> </w:t>
      </w:r>
      <w:r w:rsidR="006B3860" w:rsidRPr="00070A20">
        <w:rPr>
          <w:rFonts w:ascii="Verdana" w:eastAsia="Times New Roman" w:hAnsi="Verdana"/>
          <w:sz w:val="22"/>
          <w:szCs w:val="22"/>
        </w:rPr>
        <w:t xml:space="preserve"> </w:t>
      </w:r>
      <w:r w:rsidRPr="00070A20">
        <w:rPr>
          <w:rFonts w:ascii="Verdana" w:hAnsi="Verdana"/>
          <w:sz w:val="22"/>
          <w:szCs w:val="22"/>
        </w:rPr>
        <w:t>Describe the challenges a family may face when one of its members comes to live in a long-term care facility. (Refer to PowerPoint slide 14.)</w:t>
      </w:r>
    </w:p>
    <w:p w14:paraId="1C5AD7C6" w14:textId="77777777" w:rsidR="001659DF" w:rsidRPr="00070A20" w:rsidRDefault="001659DF" w:rsidP="006B3860">
      <w:pPr>
        <w:pStyle w:val="Heading3"/>
        <w:numPr>
          <w:ilvl w:val="2"/>
          <w:numId w:val="31"/>
        </w:numPr>
        <w:rPr>
          <w:rFonts w:ascii="Verdana" w:hAnsi="Verdana"/>
          <w:sz w:val="22"/>
          <w:szCs w:val="22"/>
        </w:rPr>
      </w:pPr>
      <w:r w:rsidRPr="00070A20">
        <w:rPr>
          <w:rFonts w:ascii="Verdana" w:hAnsi="Verdana"/>
          <w:sz w:val="22"/>
          <w:szCs w:val="22"/>
        </w:rPr>
        <w:t>Discuss the stressors related to the necessity of the long-term care admission for the family.</w:t>
      </w:r>
    </w:p>
    <w:p w14:paraId="641484E5" w14:textId="77777777" w:rsidR="001659DF" w:rsidRPr="00070A20" w:rsidRDefault="001659DF" w:rsidP="006B3860">
      <w:pPr>
        <w:pStyle w:val="Heading3"/>
        <w:numPr>
          <w:ilvl w:val="2"/>
          <w:numId w:val="31"/>
        </w:numPr>
        <w:rPr>
          <w:rFonts w:ascii="Verdana" w:hAnsi="Verdana"/>
          <w:sz w:val="22"/>
          <w:szCs w:val="22"/>
        </w:rPr>
      </w:pPr>
      <w:r w:rsidRPr="00070A20">
        <w:rPr>
          <w:rFonts w:ascii="Verdana" w:hAnsi="Verdana"/>
          <w:sz w:val="22"/>
          <w:szCs w:val="22"/>
        </w:rPr>
        <w:t>Discuss how the nursing assistant may help the family struggling with a sudden change in the resident’s condition.</w:t>
      </w:r>
    </w:p>
    <w:p w14:paraId="023B275A" w14:textId="77777777" w:rsidR="001659DF" w:rsidRPr="00070A20" w:rsidRDefault="001659DF" w:rsidP="006B3860">
      <w:pPr>
        <w:pStyle w:val="Heading3"/>
        <w:numPr>
          <w:ilvl w:val="2"/>
          <w:numId w:val="31"/>
        </w:numPr>
        <w:rPr>
          <w:rFonts w:ascii="Verdana" w:hAnsi="Verdana"/>
          <w:sz w:val="22"/>
          <w:szCs w:val="22"/>
        </w:rPr>
      </w:pPr>
      <w:r w:rsidRPr="00070A20">
        <w:rPr>
          <w:rFonts w:ascii="Verdana" w:hAnsi="Verdana"/>
          <w:sz w:val="22"/>
          <w:szCs w:val="22"/>
        </w:rPr>
        <w:t>Discuss family conflict and how the nursing assistant can help the family without becoming part of the conflict.</w:t>
      </w:r>
    </w:p>
    <w:p w14:paraId="32615939" w14:textId="77777777" w:rsidR="001659DF" w:rsidRPr="00070A20" w:rsidRDefault="001659DF" w:rsidP="006B3860">
      <w:pPr>
        <w:pStyle w:val="Heading3"/>
        <w:numPr>
          <w:ilvl w:val="2"/>
          <w:numId w:val="31"/>
        </w:numPr>
        <w:rPr>
          <w:rFonts w:ascii="Verdana" w:hAnsi="Verdana"/>
          <w:sz w:val="22"/>
          <w:szCs w:val="22"/>
        </w:rPr>
      </w:pPr>
      <w:r w:rsidRPr="00070A20">
        <w:rPr>
          <w:rFonts w:ascii="Verdana" w:hAnsi="Verdana"/>
          <w:sz w:val="22"/>
          <w:szCs w:val="22"/>
        </w:rPr>
        <w:t>Discuss the changing family roles that may occur as the result of a long-term care admission.</w:t>
      </w:r>
    </w:p>
    <w:p w14:paraId="5BA8BC05" w14:textId="77777777" w:rsidR="001659DF" w:rsidRPr="00070A20" w:rsidRDefault="001659DF" w:rsidP="006B3860">
      <w:pPr>
        <w:pStyle w:val="Heading3"/>
        <w:numPr>
          <w:ilvl w:val="2"/>
          <w:numId w:val="31"/>
        </w:numPr>
        <w:rPr>
          <w:rFonts w:ascii="Verdana" w:hAnsi="Verdana"/>
          <w:sz w:val="22"/>
          <w:szCs w:val="22"/>
        </w:rPr>
      </w:pPr>
      <w:r w:rsidRPr="00070A20">
        <w:rPr>
          <w:rFonts w:ascii="Verdana" w:hAnsi="Verdana"/>
          <w:sz w:val="22"/>
          <w:szCs w:val="22"/>
        </w:rPr>
        <w:t>Have learners refer to learning activities located at the end of the chapter.</w:t>
      </w:r>
    </w:p>
    <w:p w14:paraId="7341F443" w14:textId="77777777" w:rsidR="001659DF" w:rsidRPr="00070A20" w:rsidRDefault="001659DF" w:rsidP="006B3860">
      <w:pPr>
        <w:pStyle w:val="Heading3"/>
        <w:numPr>
          <w:ilvl w:val="0"/>
          <w:numId w:val="0"/>
        </w:numPr>
        <w:rPr>
          <w:rFonts w:ascii="Verdana" w:eastAsia="Times New Roman" w:hAnsi="Verdana" w:cs="Times New Roman"/>
          <w:sz w:val="22"/>
          <w:szCs w:val="22"/>
        </w:rPr>
      </w:pPr>
    </w:p>
    <w:p w14:paraId="4444B67C" w14:textId="32947DF9" w:rsidR="001659DF" w:rsidRPr="00070A20" w:rsidRDefault="001659DF" w:rsidP="006B3860">
      <w:pPr>
        <w:pStyle w:val="Heading3"/>
        <w:numPr>
          <w:ilvl w:val="0"/>
          <w:numId w:val="0"/>
        </w:numPr>
        <w:ind w:left="397" w:hanging="397"/>
        <w:rPr>
          <w:rFonts w:ascii="Verdana" w:eastAsia="Times New Roman" w:hAnsi="Verdana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0B54F3" w:rsidRPr="00070A20">
        <w:rPr>
          <w:rStyle w:val="Heading2Char"/>
          <w:rFonts w:ascii="Verdana" w:hAnsi="Verdana"/>
          <w:sz w:val="22"/>
          <w:szCs w:val="22"/>
        </w:rPr>
        <w:t>6</w:t>
      </w:r>
      <w:r w:rsidRPr="00070A20">
        <w:rPr>
          <w:rStyle w:val="Heading2Char"/>
          <w:rFonts w:ascii="Verdana" w:hAnsi="Verdana"/>
          <w:sz w:val="22"/>
          <w:szCs w:val="22"/>
        </w:rPr>
        <w:t>.</w:t>
      </w:r>
      <w:r w:rsidRPr="00070A20">
        <w:rPr>
          <w:rFonts w:ascii="Verdana" w:eastAsia="Times New Roman" w:hAnsi="Verdana"/>
          <w:sz w:val="22"/>
          <w:szCs w:val="22"/>
        </w:rPr>
        <w:t xml:space="preserve"> Explain how chronic illness can affect a person. (Refer to </w:t>
      </w:r>
      <w:r w:rsidRPr="00070A20">
        <w:rPr>
          <w:rFonts w:ascii="Verdana" w:eastAsia="Times New Roman" w:hAnsi="Verdana"/>
          <w:b/>
          <w:sz w:val="22"/>
          <w:szCs w:val="22"/>
        </w:rPr>
        <w:t>PowerPoint slide 16</w:t>
      </w:r>
      <w:r w:rsidRPr="00070A20">
        <w:rPr>
          <w:rFonts w:ascii="Verdana" w:eastAsia="Times New Roman" w:hAnsi="Verdana"/>
          <w:sz w:val="22"/>
          <w:szCs w:val="22"/>
        </w:rPr>
        <w:t>.)</w:t>
      </w:r>
    </w:p>
    <w:p w14:paraId="1B198E89" w14:textId="77777777" w:rsidR="001659DF" w:rsidRPr="00070A20" w:rsidRDefault="001659DF" w:rsidP="006B3860">
      <w:pPr>
        <w:pStyle w:val="Heading3"/>
        <w:numPr>
          <w:ilvl w:val="2"/>
          <w:numId w:val="32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changes in the perception of the resident with a chronic illness by others.</w:t>
      </w:r>
    </w:p>
    <w:p w14:paraId="3E7DEF4B" w14:textId="77777777" w:rsidR="001659DF" w:rsidRPr="00070A20" w:rsidRDefault="001659DF" w:rsidP="006B3860">
      <w:pPr>
        <w:pStyle w:val="Heading3"/>
        <w:numPr>
          <w:ilvl w:val="2"/>
          <w:numId w:val="32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impact of long-term medication usage on the resident with a chronic illness.</w:t>
      </w:r>
    </w:p>
    <w:p w14:paraId="0051DBB4" w14:textId="77777777" w:rsidR="001659DF" w:rsidRPr="00070A20" w:rsidRDefault="001659DF" w:rsidP="006B3860">
      <w:pPr>
        <w:pStyle w:val="Heading3"/>
        <w:numPr>
          <w:ilvl w:val="2"/>
          <w:numId w:val="32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lifestyle changes that may impact the resident with a chronic illness, give examples of chronic illnesses, and have the students discuss probable lifestyle changes.</w:t>
      </w:r>
    </w:p>
    <w:p w14:paraId="5F66387E" w14:textId="77777777" w:rsidR="001659DF" w:rsidRPr="00070A20" w:rsidRDefault="001659DF" w:rsidP="006B3860">
      <w:pPr>
        <w:pStyle w:val="Heading3"/>
        <w:numPr>
          <w:ilvl w:val="2"/>
          <w:numId w:val="32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chronic pain and the impact that it may have on the lifestyle of the resident with a chronic illness.</w:t>
      </w:r>
    </w:p>
    <w:p w14:paraId="6F922B24" w14:textId="77777777" w:rsidR="001659DF" w:rsidRPr="00070A20" w:rsidRDefault="001659DF" w:rsidP="006B3860">
      <w:pPr>
        <w:pStyle w:val="Heading3"/>
        <w:numPr>
          <w:ilvl w:val="2"/>
          <w:numId w:val="32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558DE57C" w14:textId="77777777" w:rsidR="001659DF" w:rsidRPr="00070A20" w:rsidRDefault="001659DF" w:rsidP="001659DF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3FA9A4FB" w14:textId="05B1867D" w:rsidR="001659DF" w:rsidRPr="00070A20" w:rsidRDefault="001659DF" w:rsidP="001659DF">
      <w:pPr>
        <w:spacing w:line="240" w:lineRule="auto"/>
        <w:rPr>
          <w:rStyle w:val="Heading3Char"/>
          <w:rFonts w:ascii="Verdana" w:hAnsi="Verdana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0B54F3" w:rsidRPr="00070A20">
        <w:rPr>
          <w:rStyle w:val="Heading2Char"/>
          <w:rFonts w:ascii="Verdana" w:hAnsi="Verdana"/>
          <w:sz w:val="22"/>
          <w:szCs w:val="22"/>
        </w:rPr>
        <w:t>7</w:t>
      </w:r>
      <w:r w:rsidRPr="00070A20">
        <w:rPr>
          <w:rStyle w:val="Heading2Char"/>
          <w:rFonts w:ascii="Verdana" w:hAnsi="Verdana"/>
          <w:sz w:val="22"/>
          <w:szCs w:val="22"/>
        </w:rPr>
        <w:t>.</w:t>
      </w:r>
      <w:r w:rsidRPr="00070A20">
        <w:rPr>
          <w:rFonts w:ascii="Verdana" w:eastAsia="Times New Roman" w:hAnsi="Verdana" w:cs="Times New Roman"/>
          <w:color w:val="auto"/>
          <w:sz w:val="22"/>
        </w:rPr>
        <w:t xml:space="preserve"> </w:t>
      </w:r>
      <w:r w:rsidRPr="00070A20">
        <w:rPr>
          <w:rStyle w:val="Heading3Char"/>
          <w:rFonts w:ascii="Verdana" w:hAnsi="Verdana"/>
          <w:sz w:val="22"/>
          <w:szCs w:val="22"/>
        </w:rPr>
        <w:t>List reasons why a younger person might become a resident of a long-term care facility and some of the special considerations to take into account for their care. (Refer to PowerPoint slides 18 and 19.)</w:t>
      </w:r>
    </w:p>
    <w:p w14:paraId="6A2B1057" w14:textId="77777777" w:rsidR="001659DF" w:rsidRPr="00070A20" w:rsidRDefault="001659DF" w:rsidP="006B3860">
      <w:pPr>
        <w:pStyle w:val="Heading3"/>
        <w:numPr>
          <w:ilvl w:val="2"/>
          <w:numId w:val="33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lastRenderedPageBreak/>
        <w:t>Discuss the reason that the younger person with physical disabilities, traumatic injuries, and developmental disabilities may be admitted into a long-term care facility.</w:t>
      </w:r>
    </w:p>
    <w:p w14:paraId="111ECDAC" w14:textId="77777777" w:rsidR="001659DF" w:rsidRPr="00070A20" w:rsidRDefault="001659DF" w:rsidP="006B3860">
      <w:pPr>
        <w:pStyle w:val="Heading3"/>
        <w:numPr>
          <w:ilvl w:val="2"/>
          <w:numId w:val="33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the adjustment process for the younger resident and ask the students to give examples of how they may help the younger resident to adapt.</w:t>
      </w:r>
    </w:p>
    <w:p w14:paraId="65C500D2" w14:textId="77777777" w:rsidR="001659DF" w:rsidRPr="00070A20" w:rsidRDefault="001659DF" w:rsidP="006B3860">
      <w:pPr>
        <w:pStyle w:val="Heading3"/>
        <w:numPr>
          <w:ilvl w:val="2"/>
          <w:numId w:val="33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how the younger resident may act out to gain control and coping mechanisms that the nursing assistant may use to assist the younger resident and themselves to adapt.</w:t>
      </w:r>
    </w:p>
    <w:p w14:paraId="51BD611D" w14:textId="77777777" w:rsidR="001659DF" w:rsidRPr="00070A20" w:rsidRDefault="001659DF" w:rsidP="006B3860">
      <w:pPr>
        <w:pStyle w:val="Heading3"/>
        <w:numPr>
          <w:ilvl w:val="2"/>
          <w:numId w:val="33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sexuality and the need for intimacy for the younger resident.</w:t>
      </w:r>
    </w:p>
    <w:p w14:paraId="694373CB" w14:textId="77777777" w:rsidR="001659DF" w:rsidRPr="00070A20" w:rsidRDefault="001659DF" w:rsidP="006B3860">
      <w:pPr>
        <w:pStyle w:val="Heading3"/>
        <w:numPr>
          <w:ilvl w:val="2"/>
          <w:numId w:val="33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5BBE1FEA" w14:textId="77777777" w:rsidR="001659DF" w:rsidRPr="00070A20" w:rsidRDefault="001659DF" w:rsidP="001659DF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27DB46CD" w14:textId="06811266" w:rsidR="001659DF" w:rsidRPr="00070A20" w:rsidRDefault="001659DF" w:rsidP="006B3860">
      <w:pPr>
        <w:pStyle w:val="Heading3"/>
        <w:numPr>
          <w:ilvl w:val="0"/>
          <w:numId w:val="0"/>
        </w:numPr>
        <w:ind w:left="397" w:hanging="397"/>
        <w:rPr>
          <w:rFonts w:ascii="Verdana" w:eastAsia="Times New Roman" w:hAnsi="Verdana"/>
          <w:sz w:val="22"/>
          <w:szCs w:val="22"/>
        </w:rPr>
      </w:pPr>
      <w:r w:rsidRPr="00070A20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0B54F3" w:rsidRPr="00070A20">
        <w:rPr>
          <w:rStyle w:val="Heading2Char"/>
          <w:rFonts w:ascii="Verdana" w:hAnsi="Verdana"/>
          <w:sz w:val="22"/>
          <w:szCs w:val="22"/>
        </w:rPr>
        <w:t>8</w:t>
      </w:r>
      <w:r w:rsidRPr="00070A20">
        <w:rPr>
          <w:rStyle w:val="Heading2Char"/>
          <w:rFonts w:ascii="Verdana" w:hAnsi="Verdana"/>
          <w:sz w:val="22"/>
          <w:szCs w:val="22"/>
        </w:rPr>
        <w:t>.</w:t>
      </w:r>
      <w:r w:rsidRPr="00070A20">
        <w:rPr>
          <w:rFonts w:ascii="Verdana" w:eastAsia="Times New Roman" w:hAnsi="Verdana"/>
          <w:sz w:val="22"/>
          <w:szCs w:val="22"/>
        </w:rPr>
        <w:t xml:space="preserve"> Explain the importance of quality of life for long-term care and how assisting with activities helps to promote it. (Refer to </w:t>
      </w:r>
      <w:r w:rsidRPr="00070A20">
        <w:rPr>
          <w:rFonts w:ascii="Verdana" w:eastAsia="Times New Roman" w:hAnsi="Verdana"/>
          <w:b/>
          <w:sz w:val="22"/>
          <w:szCs w:val="22"/>
        </w:rPr>
        <w:t>PowerPoint slides 21 and 22</w:t>
      </w:r>
      <w:r w:rsidRPr="00070A20">
        <w:rPr>
          <w:rFonts w:ascii="Verdana" w:eastAsia="Times New Roman" w:hAnsi="Verdana"/>
          <w:sz w:val="22"/>
          <w:szCs w:val="22"/>
        </w:rPr>
        <w:t>.)</w:t>
      </w:r>
    </w:p>
    <w:p w14:paraId="2237E471" w14:textId="77777777" w:rsidR="001659DF" w:rsidRPr="00070A20" w:rsidRDefault="001659DF" w:rsidP="006B3860">
      <w:pPr>
        <w:pStyle w:val="Heading3"/>
        <w:numPr>
          <w:ilvl w:val="2"/>
          <w:numId w:val="34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Discuss how OBRA protects the quality of life for the residents.</w:t>
      </w:r>
    </w:p>
    <w:p w14:paraId="55437ED8" w14:textId="77777777" w:rsidR="001659DF" w:rsidRPr="00070A20" w:rsidRDefault="001659DF" w:rsidP="006B3860">
      <w:pPr>
        <w:pStyle w:val="Heading3"/>
        <w:numPr>
          <w:ilvl w:val="2"/>
          <w:numId w:val="34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List various factors which can contribute to the quality of life on a flip chart or whiteboard.</w:t>
      </w:r>
    </w:p>
    <w:p w14:paraId="1965FC5D" w14:textId="77777777" w:rsidR="001659DF" w:rsidRPr="00070A20" w:rsidRDefault="001659DF" w:rsidP="006B3860">
      <w:pPr>
        <w:pStyle w:val="Heading3"/>
        <w:numPr>
          <w:ilvl w:val="2"/>
          <w:numId w:val="34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Encourage each learner to share which activity they would prefer to engage in to maintain their quality of life.</w:t>
      </w:r>
    </w:p>
    <w:p w14:paraId="788F31BB" w14:textId="77777777" w:rsidR="001659DF" w:rsidRPr="00070A20" w:rsidRDefault="001659DF" w:rsidP="006B3860">
      <w:pPr>
        <w:pStyle w:val="Heading3"/>
        <w:numPr>
          <w:ilvl w:val="2"/>
          <w:numId w:val="34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Invite the Activities Director or Therapeutic Recreation director from a local facility to come and share with the class the types of activities they provide for the local residents.</w:t>
      </w:r>
    </w:p>
    <w:p w14:paraId="2873CABF" w14:textId="77777777" w:rsidR="001659DF" w:rsidRPr="00070A20" w:rsidRDefault="001659DF" w:rsidP="006B3860">
      <w:pPr>
        <w:pStyle w:val="Heading3"/>
        <w:numPr>
          <w:ilvl w:val="2"/>
          <w:numId w:val="34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Arrange for the students to spend an afternoon at a local facility interacting with the residents with their activities.</w:t>
      </w:r>
    </w:p>
    <w:p w14:paraId="7D35C5F1" w14:textId="77777777" w:rsidR="001659DF" w:rsidRPr="00070A20" w:rsidRDefault="001659DF" w:rsidP="006B3860">
      <w:pPr>
        <w:pStyle w:val="Heading3"/>
        <w:numPr>
          <w:ilvl w:val="2"/>
          <w:numId w:val="34"/>
        </w:numPr>
        <w:rPr>
          <w:rFonts w:ascii="Verdana" w:eastAsia="Times New Roman" w:hAnsi="Verdana"/>
          <w:sz w:val="22"/>
          <w:szCs w:val="22"/>
        </w:rPr>
      </w:pPr>
      <w:r w:rsidRPr="00070A20">
        <w:rPr>
          <w:rFonts w:ascii="Verdana" w:eastAsia="Times New Roman" w:hAnsi="Verdana"/>
          <w:sz w:val="22"/>
          <w:szCs w:val="22"/>
        </w:rPr>
        <w:t>Have learners refer to learning activities located at the end of the chapter.</w:t>
      </w:r>
    </w:p>
    <w:p w14:paraId="12F7B679" w14:textId="77777777" w:rsidR="001659DF" w:rsidRPr="00070A20" w:rsidRDefault="001659DF" w:rsidP="006B3860">
      <w:pPr>
        <w:pStyle w:val="Heading3"/>
        <w:numPr>
          <w:ilvl w:val="0"/>
          <w:numId w:val="0"/>
        </w:numPr>
        <w:ind w:left="720"/>
        <w:rPr>
          <w:rFonts w:ascii="Verdana" w:eastAsia="Times New Roman" w:hAnsi="Verdana"/>
          <w:sz w:val="22"/>
          <w:szCs w:val="22"/>
        </w:rPr>
      </w:pPr>
    </w:p>
    <w:p w14:paraId="4420069D" w14:textId="77777777" w:rsidR="001659DF" w:rsidRPr="00070A20" w:rsidRDefault="001659DF" w:rsidP="001659DF">
      <w:pPr>
        <w:rPr>
          <w:rFonts w:ascii="Verdana" w:hAnsi="Verdana"/>
          <w:sz w:val="22"/>
          <w:lang w:eastAsia="de-DE"/>
        </w:rPr>
      </w:pPr>
    </w:p>
    <w:p w14:paraId="32A5F6DC" w14:textId="0753E3D4" w:rsidR="001E2049" w:rsidRPr="00070A20" w:rsidRDefault="001E2049" w:rsidP="001659DF">
      <w:pPr>
        <w:pStyle w:val="Heading2"/>
        <w:numPr>
          <w:ilvl w:val="0"/>
          <w:numId w:val="0"/>
        </w:numPr>
        <w:ind w:left="397" w:hanging="397"/>
        <w:rPr>
          <w:rFonts w:ascii="Verdana" w:hAnsi="Verdana"/>
          <w:szCs w:val="22"/>
        </w:rPr>
      </w:pPr>
    </w:p>
    <w:sectPr w:rsidR="001E2049" w:rsidRPr="00070A20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9CE6" w14:textId="77777777" w:rsidR="002D7C9E" w:rsidRDefault="002D7C9E" w:rsidP="00291CA2">
      <w:pPr>
        <w:spacing w:line="240" w:lineRule="auto"/>
      </w:pPr>
      <w:r>
        <w:separator/>
      </w:r>
    </w:p>
  </w:endnote>
  <w:endnote w:type="continuationSeparator" w:id="0">
    <w:p w14:paraId="435406EB" w14:textId="77777777" w:rsidR="002D7C9E" w:rsidRDefault="002D7C9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2E0A1DC" w14:textId="77777777" w:rsidTr="001E2049">
      <w:tc>
        <w:tcPr>
          <w:tcW w:w="9746" w:type="dxa"/>
          <w:vAlign w:val="bottom"/>
        </w:tcPr>
        <w:p w14:paraId="08C1E73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1CF258F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70A20">
            <w:rPr>
              <w:noProof/>
            </w:rPr>
            <w:t>3</w:t>
          </w:r>
          <w:r>
            <w:fldChar w:fldCharType="end"/>
          </w:r>
        </w:p>
      </w:tc>
    </w:tr>
  </w:tbl>
  <w:p w14:paraId="0EAE56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C97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E7B9D33" wp14:editId="1685245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416EC" w14:textId="77777777" w:rsidR="002D7C9E" w:rsidRDefault="002D7C9E" w:rsidP="00291CA2">
      <w:pPr>
        <w:spacing w:line="240" w:lineRule="auto"/>
      </w:pPr>
      <w:r>
        <w:separator/>
      </w:r>
    </w:p>
  </w:footnote>
  <w:footnote w:type="continuationSeparator" w:id="0">
    <w:p w14:paraId="1D0464DF" w14:textId="77777777" w:rsidR="002D7C9E" w:rsidRDefault="002D7C9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D3E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40D84B6" wp14:editId="7C4C4F2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1A061EA"/>
    <w:multiLevelType w:val="multilevel"/>
    <w:tmpl w:val="EFEE067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A61392"/>
    <w:multiLevelType w:val="multilevel"/>
    <w:tmpl w:val="EFEE067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1D0F2D"/>
    <w:multiLevelType w:val="hybridMultilevel"/>
    <w:tmpl w:val="101A2C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C0528C5"/>
    <w:multiLevelType w:val="multilevel"/>
    <w:tmpl w:val="EFEE067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C6D2F40"/>
    <w:multiLevelType w:val="hybridMultilevel"/>
    <w:tmpl w:val="6CF691A6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073A1"/>
    <w:multiLevelType w:val="multilevel"/>
    <w:tmpl w:val="B4C2E896"/>
    <w:numStyleLink w:val="Bulletlist"/>
  </w:abstractNum>
  <w:abstractNum w:abstractNumId="10" w15:restartNumberingAfterBreak="0">
    <w:nsid w:val="29572BE1"/>
    <w:multiLevelType w:val="multilevel"/>
    <w:tmpl w:val="44280DF8"/>
    <w:numStyleLink w:val="Headinglist"/>
  </w:abstractNum>
  <w:abstractNum w:abstractNumId="11" w15:restartNumberingAfterBreak="0">
    <w:nsid w:val="2B42461C"/>
    <w:multiLevelType w:val="multilevel"/>
    <w:tmpl w:val="EFEE067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82620C"/>
    <w:multiLevelType w:val="multilevel"/>
    <w:tmpl w:val="F9C46BB0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8BD7695"/>
    <w:multiLevelType w:val="multilevel"/>
    <w:tmpl w:val="F9C46BB0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AEB7C5C"/>
    <w:multiLevelType w:val="hybridMultilevel"/>
    <w:tmpl w:val="5ADAD4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BD6A20"/>
    <w:multiLevelType w:val="hybridMultilevel"/>
    <w:tmpl w:val="51A83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B201B"/>
    <w:multiLevelType w:val="hybridMultilevel"/>
    <w:tmpl w:val="D51075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96E77"/>
    <w:multiLevelType w:val="hybridMultilevel"/>
    <w:tmpl w:val="4780451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A6D"/>
    <w:multiLevelType w:val="multilevel"/>
    <w:tmpl w:val="B4C2E896"/>
    <w:numStyleLink w:val="Bulletlist"/>
  </w:abstractNum>
  <w:abstractNum w:abstractNumId="20" w15:restartNumberingAfterBreak="0">
    <w:nsid w:val="49AF0E6F"/>
    <w:multiLevelType w:val="hybridMultilevel"/>
    <w:tmpl w:val="E2DCD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02444"/>
    <w:multiLevelType w:val="multilevel"/>
    <w:tmpl w:val="F9C46BB0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653B9B"/>
    <w:multiLevelType w:val="multilevel"/>
    <w:tmpl w:val="F9C46BB0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9D9270B"/>
    <w:multiLevelType w:val="hybridMultilevel"/>
    <w:tmpl w:val="1CBC9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E1B4C"/>
    <w:multiLevelType w:val="multilevel"/>
    <w:tmpl w:val="44280DF8"/>
    <w:numStyleLink w:val="Headinglist"/>
  </w:abstractNum>
  <w:abstractNum w:abstractNumId="25" w15:restartNumberingAfterBreak="0">
    <w:nsid w:val="64F4343F"/>
    <w:multiLevelType w:val="multilevel"/>
    <w:tmpl w:val="44280DF8"/>
    <w:numStyleLink w:val="Headinglist"/>
  </w:abstractNum>
  <w:abstractNum w:abstractNumId="26" w15:restartNumberingAfterBreak="0">
    <w:nsid w:val="656C1EC4"/>
    <w:multiLevelType w:val="multilevel"/>
    <w:tmpl w:val="B4C2E896"/>
    <w:numStyleLink w:val="Bulletlist"/>
  </w:abstractNum>
  <w:abstractNum w:abstractNumId="27" w15:restartNumberingAfterBreak="0">
    <w:nsid w:val="6BCB08A9"/>
    <w:multiLevelType w:val="multilevel"/>
    <w:tmpl w:val="F9C46BB0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FB96ECA"/>
    <w:multiLevelType w:val="multilevel"/>
    <w:tmpl w:val="EFEE067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B617AEB"/>
    <w:multiLevelType w:val="multilevel"/>
    <w:tmpl w:val="F9C46BB0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B6C3E4D"/>
    <w:multiLevelType w:val="hybridMultilevel"/>
    <w:tmpl w:val="6CF691A6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433425">
    <w:abstractNumId w:val="6"/>
  </w:num>
  <w:num w:numId="2" w16cid:durableId="2008094104">
    <w:abstractNumId w:val="6"/>
  </w:num>
  <w:num w:numId="3" w16cid:durableId="1421370061">
    <w:abstractNumId w:val="6"/>
  </w:num>
  <w:num w:numId="4" w16cid:durableId="1302345672">
    <w:abstractNumId w:val="1"/>
  </w:num>
  <w:num w:numId="5" w16cid:durableId="1977950507">
    <w:abstractNumId w:val="10"/>
  </w:num>
  <w:num w:numId="6" w16cid:durableId="827327215">
    <w:abstractNumId w:val="24"/>
  </w:num>
  <w:num w:numId="7" w16cid:durableId="1619604049">
    <w:abstractNumId w:val="15"/>
  </w:num>
  <w:num w:numId="8" w16cid:durableId="128405419">
    <w:abstractNumId w:val="0"/>
  </w:num>
  <w:num w:numId="9" w16cid:durableId="677923490">
    <w:abstractNumId w:val="26"/>
  </w:num>
  <w:num w:numId="10" w16cid:durableId="1870678352">
    <w:abstractNumId w:val="9"/>
  </w:num>
  <w:num w:numId="11" w16cid:durableId="51273146">
    <w:abstractNumId w:val="19"/>
  </w:num>
  <w:num w:numId="12" w16cid:durableId="159196132">
    <w:abstractNumId w:val="2"/>
  </w:num>
  <w:num w:numId="13" w16cid:durableId="842940889">
    <w:abstractNumId w:val="25"/>
    <w:lvlOverride w:ilvl="0">
      <w:lvl w:ilvl="0">
        <w:start w:val="1"/>
        <w:numFmt w:val="decimal"/>
        <w:pStyle w:val="Heading1"/>
        <w:lvlText w:val="%1."/>
        <w:lvlJc w:val="left"/>
        <w:pPr>
          <w:tabs>
            <w:tab w:val="num" w:pos="56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bullet"/>
        <w:pStyle w:val="Heading3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633944738">
    <w:abstractNumId w:val="25"/>
  </w:num>
  <w:num w:numId="15" w16cid:durableId="1838498974">
    <w:abstractNumId w:val="20"/>
  </w:num>
  <w:num w:numId="16" w16cid:durableId="551432116">
    <w:abstractNumId w:val="14"/>
  </w:num>
  <w:num w:numId="17" w16cid:durableId="1217400243">
    <w:abstractNumId w:val="23"/>
  </w:num>
  <w:num w:numId="18" w16cid:durableId="507983575">
    <w:abstractNumId w:val="5"/>
  </w:num>
  <w:num w:numId="19" w16cid:durableId="1395472616">
    <w:abstractNumId w:val="8"/>
  </w:num>
  <w:num w:numId="20" w16cid:durableId="1121416181">
    <w:abstractNumId w:val="18"/>
  </w:num>
  <w:num w:numId="21" w16cid:durableId="175727334">
    <w:abstractNumId w:val="16"/>
  </w:num>
  <w:num w:numId="22" w16cid:durableId="827020574">
    <w:abstractNumId w:val="30"/>
  </w:num>
  <w:num w:numId="23" w16cid:durableId="565995846">
    <w:abstractNumId w:val="17"/>
  </w:num>
  <w:num w:numId="24" w16cid:durableId="1573268986">
    <w:abstractNumId w:val="11"/>
  </w:num>
  <w:num w:numId="25" w16cid:durableId="282464259">
    <w:abstractNumId w:val="7"/>
  </w:num>
  <w:num w:numId="26" w16cid:durableId="302390898">
    <w:abstractNumId w:val="3"/>
  </w:num>
  <w:num w:numId="27" w16cid:durableId="1123839240">
    <w:abstractNumId w:val="28"/>
  </w:num>
  <w:num w:numId="28" w16cid:durableId="1447307933">
    <w:abstractNumId w:val="4"/>
  </w:num>
  <w:num w:numId="29" w16cid:durableId="213205194">
    <w:abstractNumId w:val="27"/>
  </w:num>
  <w:num w:numId="30" w16cid:durableId="1094479400">
    <w:abstractNumId w:val="29"/>
  </w:num>
  <w:num w:numId="31" w16cid:durableId="1012683319">
    <w:abstractNumId w:val="22"/>
  </w:num>
  <w:num w:numId="32" w16cid:durableId="1776973292">
    <w:abstractNumId w:val="21"/>
  </w:num>
  <w:num w:numId="33" w16cid:durableId="845291208">
    <w:abstractNumId w:val="13"/>
  </w:num>
  <w:num w:numId="34" w16cid:durableId="4920683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59DF"/>
    <w:rsid w:val="000225A6"/>
    <w:rsid w:val="0003366F"/>
    <w:rsid w:val="000406B1"/>
    <w:rsid w:val="00043C8A"/>
    <w:rsid w:val="00061957"/>
    <w:rsid w:val="00070A20"/>
    <w:rsid w:val="00081DAB"/>
    <w:rsid w:val="00081F77"/>
    <w:rsid w:val="00087ED2"/>
    <w:rsid w:val="000A006E"/>
    <w:rsid w:val="000B54F3"/>
    <w:rsid w:val="00141660"/>
    <w:rsid w:val="00145E2E"/>
    <w:rsid w:val="001659DF"/>
    <w:rsid w:val="00171EEA"/>
    <w:rsid w:val="001B183D"/>
    <w:rsid w:val="001D07AE"/>
    <w:rsid w:val="001D4BDA"/>
    <w:rsid w:val="001E2049"/>
    <w:rsid w:val="001E49E1"/>
    <w:rsid w:val="001F0D8F"/>
    <w:rsid w:val="00215E24"/>
    <w:rsid w:val="00250B53"/>
    <w:rsid w:val="00267115"/>
    <w:rsid w:val="0029156A"/>
    <w:rsid w:val="00291B64"/>
    <w:rsid w:val="00291CA2"/>
    <w:rsid w:val="002B02DB"/>
    <w:rsid w:val="002B4D70"/>
    <w:rsid w:val="002C09FD"/>
    <w:rsid w:val="002D1245"/>
    <w:rsid w:val="002D31A6"/>
    <w:rsid w:val="002D7C9E"/>
    <w:rsid w:val="002E2AD0"/>
    <w:rsid w:val="00356297"/>
    <w:rsid w:val="003633CB"/>
    <w:rsid w:val="00383C5A"/>
    <w:rsid w:val="00395470"/>
    <w:rsid w:val="003C2ED5"/>
    <w:rsid w:val="00407BB1"/>
    <w:rsid w:val="00407F47"/>
    <w:rsid w:val="004214D4"/>
    <w:rsid w:val="004377B9"/>
    <w:rsid w:val="00447E37"/>
    <w:rsid w:val="004D34AE"/>
    <w:rsid w:val="004E3766"/>
    <w:rsid w:val="005306FD"/>
    <w:rsid w:val="00540939"/>
    <w:rsid w:val="0056008D"/>
    <w:rsid w:val="005613E5"/>
    <w:rsid w:val="005C5E2D"/>
    <w:rsid w:val="005D52ED"/>
    <w:rsid w:val="00613D2D"/>
    <w:rsid w:val="00673354"/>
    <w:rsid w:val="006B3860"/>
    <w:rsid w:val="006C339D"/>
    <w:rsid w:val="006D7A15"/>
    <w:rsid w:val="006E58BE"/>
    <w:rsid w:val="006F4150"/>
    <w:rsid w:val="007172A0"/>
    <w:rsid w:val="007318E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8322D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73169"/>
    <w:rsid w:val="00AB3D6E"/>
    <w:rsid w:val="00AB460B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D7592"/>
    <w:rsid w:val="00C07757"/>
    <w:rsid w:val="00C4765D"/>
    <w:rsid w:val="00C83B34"/>
    <w:rsid w:val="00CD79C5"/>
    <w:rsid w:val="00CE18DB"/>
    <w:rsid w:val="00D27242"/>
    <w:rsid w:val="00D40F66"/>
    <w:rsid w:val="00D527C5"/>
    <w:rsid w:val="00D62C4E"/>
    <w:rsid w:val="00D64A9B"/>
    <w:rsid w:val="00DC2093"/>
    <w:rsid w:val="00DD6D04"/>
    <w:rsid w:val="00E100A8"/>
    <w:rsid w:val="00E21D4D"/>
    <w:rsid w:val="00E31E10"/>
    <w:rsid w:val="00E679CE"/>
    <w:rsid w:val="00E70C89"/>
    <w:rsid w:val="00EA29A6"/>
    <w:rsid w:val="00EB546E"/>
    <w:rsid w:val="00EB6F85"/>
    <w:rsid w:val="00F704D9"/>
    <w:rsid w:val="00F958A8"/>
    <w:rsid w:val="00FA4FFA"/>
    <w:rsid w:val="00FB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D0AD5"/>
  <w15:docId w15:val="{C3430A0B-340A-4344-A31E-B3696CCC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6B3860"/>
    <w:pPr>
      <w:keepNext/>
      <w:keepLines/>
      <w:numPr>
        <w:ilvl w:val="2"/>
        <w:numId w:val="13"/>
      </w:numPr>
      <w:outlineLvl w:val="2"/>
    </w:pPr>
    <w:rPr>
      <w:rFonts w:asciiTheme="majorHAnsi" w:eastAsiaTheme="majorEastAsia" w:hAnsiTheme="majorHAnsi" w:cstheme="majorBidi"/>
      <w:color w:val="auto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6B3860"/>
    <w:rPr>
      <w:rFonts w:asciiTheme="majorHAnsi" w:eastAsiaTheme="majorEastAsia" w:hAnsiTheme="majorHAnsi" w:cstheme="majorBidi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3633CB"/>
    <w:pPr>
      <w:spacing w:before="100" w:beforeAutospacing="1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6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59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59DF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0B54F3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OneDrive\Desktop\CHANDA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B9B1E-BAE4-4DBE-A40D-40EA7FDC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8, The Long-Term Care Resident</dc:title>
  <dc:subject/>
  <dc:creator>PC</dc:creator>
  <cp:keywords/>
  <dc:description/>
  <cp:lastModifiedBy>Devaraj N</cp:lastModifiedBy>
  <cp:revision>7</cp:revision>
  <dcterms:created xsi:type="dcterms:W3CDTF">2023-02-14T17:22:00Z</dcterms:created>
  <dcterms:modified xsi:type="dcterms:W3CDTF">2023-04-04T10:30:00Z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