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E333" w14:textId="4D05FF67" w:rsidR="00124A27" w:rsidRPr="00D71D91" w:rsidRDefault="00697EAC" w:rsidP="00D71D91">
      <w:pPr>
        <w:pStyle w:val="Heading1withoutnumbering"/>
        <w:rPr>
          <w:rFonts w:ascii="Cambria" w:hAnsi="Cambria"/>
          <w:b/>
          <w:color w:val="007AC3" w:themeColor="accent1"/>
          <w:sz w:val="32"/>
          <w:szCs w:val="32"/>
        </w:rPr>
      </w:pPr>
      <w:r w:rsidRPr="00D71D91">
        <w:rPr>
          <w:noProof/>
          <w:lang w:val="en-IN" w:eastAsia="en-IN"/>
        </w:rPr>
        <mc:AlternateContent>
          <mc:Choice Requires="wps">
            <w:drawing>
              <wp:inline distT="0" distB="0" distL="0" distR="0" wp14:anchorId="02BC5408" wp14:editId="1DB91332">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8E03E3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124A27" w:rsidRPr="00D71D91">
        <w:rPr>
          <w:rFonts w:ascii="Cambria" w:hAnsi="Cambria"/>
          <w:b/>
          <w:color w:val="007AC3" w:themeColor="accent1"/>
          <w:sz w:val="32"/>
          <w:szCs w:val="32"/>
        </w:rPr>
        <w:t>Assignments</w:t>
      </w:r>
      <w:r w:rsidR="00D71D91">
        <w:rPr>
          <w:rFonts w:ascii="Cambria" w:hAnsi="Cambria"/>
          <w:b/>
          <w:color w:val="007AC3" w:themeColor="accent1"/>
          <w:sz w:val="32"/>
          <w:szCs w:val="32"/>
        </w:rPr>
        <w:t xml:space="preserve">, </w:t>
      </w:r>
      <w:r w:rsidR="00124A27" w:rsidRPr="00D71D91">
        <w:rPr>
          <w:rFonts w:ascii="Cambria" w:hAnsi="Cambria"/>
          <w:b/>
          <w:color w:val="007AC3" w:themeColor="accent1"/>
          <w:sz w:val="32"/>
          <w:szCs w:val="32"/>
        </w:rPr>
        <w:t xml:space="preserve">Chapter </w:t>
      </w:r>
      <w:r w:rsidR="00666984" w:rsidRPr="00D71D91">
        <w:rPr>
          <w:rFonts w:ascii="Cambria" w:hAnsi="Cambria"/>
          <w:b/>
          <w:color w:val="007AC3" w:themeColor="accent1"/>
          <w:sz w:val="32"/>
          <w:szCs w:val="32"/>
        </w:rPr>
        <w:t>15</w:t>
      </w:r>
      <w:r w:rsidR="00124A27" w:rsidRPr="00D71D91">
        <w:rPr>
          <w:rFonts w:ascii="Cambria" w:hAnsi="Cambria"/>
          <w:b/>
          <w:color w:val="007AC3" w:themeColor="accent1"/>
          <w:sz w:val="32"/>
          <w:szCs w:val="32"/>
        </w:rPr>
        <w:t>, Positioning, Lifting, and Transferring Patients and Residents</w:t>
      </w:r>
    </w:p>
    <w:tbl>
      <w:tblPr>
        <w:tblStyle w:val="TableGrid14"/>
        <w:tblW w:w="0" w:type="auto"/>
        <w:tblLook w:val="04A0" w:firstRow="1" w:lastRow="0" w:firstColumn="1" w:lastColumn="0" w:noHBand="0" w:noVBand="1"/>
        <w:tblDescription w:val="This table describes about Written Assignments"/>
      </w:tblPr>
      <w:tblGrid>
        <w:gridCol w:w="7578"/>
        <w:gridCol w:w="1998"/>
      </w:tblGrid>
      <w:tr w:rsidR="00124A27" w:rsidRPr="00D71D91" w14:paraId="7C42CF35" w14:textId="77777777" w:rsidTr="00535C25">
        <w:trPr>
          <w:tblHeader/>
        </w:trPr>
        <w:tc>
          <w:tcPr>
            <w:tcW w:w="7578" w:type="dxa"/>
          </w:tcPr>
          <w:p w14:paraId="3AC7F451" w14:textId="77777777" w:rsidR="00124A27" w:rsidRPr="00D71D91" w:rsidRDefault="00124A27" w:rsidP="00047E2C">
            <w:pPr>
              <w:pStyle w:val="Heading2"/>
              <w:numPr>
                <w:ilvl w:val="0"/>
                <w:numId w:val="0"/>
              </w:numPr>
              <w:rPr>
                <w:rFonts w:ascii="Verdana" w:hAnsi="Verdana"/>
                <w:szCs w:val="22"/>
                <w:lang w:bidi="en-US"/>
              </w:rPr>
            </w:pPr>
            <w:r w:rsidRPr="00D71D91">
              <w:rPr>
                <w:rFonts w:ascii="Verdana" w:hAnsi="Verdana"/>
                <w:szCs w:val="22"/>
                <w:lang w:bidi="en-US"/>
              </w:rPr>
              <w:t>Written Assignments</w:t>
            </w:r>
          </w:p>
        </w:tc>
        <w:tc>
          <w:tcPr>
            <w:tcW w:w="1998" w:type="dxa"/>
          </w:tcPr>
          <w:p w14:paraId="23F4AAA2" w14:textId="77777777" w:rsidR="00124A27" w:rsidRPr="00D71D91" w:rsidRDefault="00124A27" w:rsidP="00047E2C">
            <w:pPr>
              <w:pStyle w:val="Heading2"/>
              <w:numPr>
                <w:ilvl w:val="0"/>
                <w:numId w:val="0"/>
              </w:numPr>
              <w:rPr>
                <w:rFonts w:ascii="Verdana" w:hAnsi="Verdana"/>
                <w:szCs w:val="22"/>
                <w:lang w:bidi="en-US"/>
              </w:rPr>
            </w:pPr>
            <w:r w:rsidRPr="00D71D91">
              <w:rPr>
                <w:rFonts w:ascii="Verdana" w:hAnsi="Verdana"/>
                <w:szCs w:val="22"/>
                <w:lang w:bidi="en-US"/>
              </w:rPr>
              <w:t>Learning Objective(s)</w:t>
            </w:r>
          </w:p>
        </w:tc>
      </w:tr>
      <w:tr w:rsidR="00124A27" w:rsidRPr="00D71D91" w14:paraId="4EFD3C14" w14:textId="77777777" w:rsidTr="00535C25">
        <w:tc>
          <w:tcPr>
            <w:tcW w:w="7578" w:type="dxa"/>
          </w:tcPr>
          <w:p w14:paraId="2A141399" w14:textId="7B8AFEEF" w:rsidR="00124A27" w:rsidRPr="00D71D91" w:rsidRDefault="00124A27" w:rsidP="00047E2C">
            <w:pPr>
              <w:rPr>
                <w:rFonts w:ascii="Verdana" w:hAnsi="Verdana"/>
                <w:sz w:val="22"/>
                <w:lang w:bidi="en-US"/>
              </w:rPr>
            </w:pPr>
            <w:r w:rsidRPr="00D71D91">
              <w:rPr>
                <w:rFonts w:ascii="Verdana" w:hAnsi="Verdana"/>
                <w:sz w:val="22"/>
                <w:lang w:bidi="en-US"/>
              </w:rPr>
              <w:t xml:space="preserve">Assignment #1. Complete Chapter </w:t>
            </w:r>
            <w:r w:rsidR="004D5E8D" w:rsidRPr="00D71D91">
              <w:rPr>
                <w:rFonts w:ascii="Verdana" w:hAnsi="Verdana"/>
                <w:sz w:val="22"/>
                <w:lang w:bidi="en-US"/>
              </w:rPr>
              <w:t>15</w:t>
            </w:r>
            <w:r w:rsidRPr="00D71D91">
              <w:rPr>
                <w:rFonts w:ascii="Verdana" w:hAnsi="Verdana"/>
                <w:sz w:val="22"/>
                <w:lang w:bidi="en-US"/>
              </w:rPr>
              <w:t xml:space="preserve"> of </w:t>
            </w:r>
            <w:r w:rsidRPr="00D71D91">
              <w:rPr>
                <w:rFonts w:ascii="Verdana" w:hAnsi="Verdana"/>
                <w:i/>
                <w:iCs/>
                <w:sz w:val="22"/>
                <w:lang w:bidi="en-US"/>
              </w:rPr>
              <w:t>Lippincott Workbook for Nursing Assistants</w:t>
            </w:r>
            <w:r w:rsidRPr="00D71D91">
              <w:rPr>
                <w:rFonts w:ascii="Verdana" w:hAnsi="Verdana"/>
                <w:sz w:val="22"/>
                <w:lang w:bidi="en-US"/>
              </w:rPr>
              <w:t>.</w:t>
            </w:r>
          </w:p>
        </w:tc>
        <w:tc>
          <w:tcPr>
            <w:tcW w:w="1998" w:type="dxa"/>
          </w:tcPr>
          <w:p w14:paraId="5F40AB6C" w14:textId="77777777" w:rsidR="00124A27" w:rsidRPr="00D71D91" w:rsidRDefault="00124A27" w:rsidP="00124A27">
            <w:pPr>
              <w:spacing w:line="240" w:lineRule="auto"/>
              <w:rPr>
                <w:rFonts w:ascii="Verdana" w:hAnsi="Verdana"/>
                <w:color w:val="auto"/>
                <w:sz w:val="22"/>
                <w:lang w:bidi="en-US"/>
              </w:rPr>
            </w:pPr>
            <w:r w:rsidRPr="00D71D91">
              <w:rPr>
                <w:rFonts w:ascii="Verdana" w:hAnsi="Verdana"/>
                <w:color w:val="auto"/>
                <w:sz w:val="22"/>
                <w:lang w:bidi="en-US"/>
              </w:rPr>
              <w:t>1–5</w:t>
            </w:r>
          </w:p>
        </w:tc>
      </w:tr>
      <w:tr w:rsidR="00124A27" w:rsidRPr="00D71D91" w14:paraId="04AE821D" w14:textId="77777777" w:rsidTr="00535C25">
        <w:tc>
          <w:tcPr>
            <w:tcW w:w="7578" w:type="dxa"/>
          </w:tcPr>
          <w:p w14:paraId="63F6B00B" w14:textId="77777777" w:rsidR="00124A27" w:rsidRPr="00D71D91" w:rsidRDefault="00124A27" w:rsidP="00047E2C">
            <w:pPr>
              <w:rPr>
                <w:rFonts w:ascii="Verdana" w:hAnsi="Verdana"/>
                <w:sz w:val="22"/>
                <w:lang w:bidi="en-US"/>
              </w:rPr>
            </w:pPr>
            <w:r w:rsidRPr="00D71D91">
              <w:rPr>
                <w:rFonts w:ascii="Verdana" w:hAnsi="Verdana"/>
                <w:sz w:val="22"/>
                <w:lang w:bidi="en-US"/>
              </w:rPr>
              <w:t>Assignment #2. Without referring to your textbook, list as many safety guidelines you know should be kept in mind when transferring a patient or resident.</w:t>
            </w:r>
          </w:p>
        </w:tc>
        <w:tc>
          <w:tcPr>
            <w:tcW w:w="1998" w:type="dxa"/>
          </w:tcPr>
          <w:p w14:paraId="09CC7B9A" w14:textId="77777777" w:rsidR="00124A27" w:rsidRPr="00D71D91" w:rsidRDefault="00124A27" w:rsidP="00047E2C">
            <w:pPr>
              <w:rPr>
                <w:rFonts w:ascii="Verdana" w:hAnsi="Verdana"/>
                <w:sz w:val="22"/>
                <w:lang w:bidi="en-US"/>
              </w:rPr>
            </w:pPr>
            <w:r w:rsidRPr="00D71D91">
              <w:rPr>
                <w:rFonts w:ascii="Verdana" w:hAnsi="Verdana"/>
                <w:sz w:val="22"/>
                <w:lang w:bidi="en-US"/>
              </w:rPr>
              <w:t>4</w:t>
            </w:r>
          </w:p>
        </w:tc>
      </w:tr>
    </w:tbl>
    <w:p w14:paraId="35C24ABB" w14:textId="77777777" w:rsidR="00124A27" w:rsidRPr="00D71D91" w:rsidRDefault="00124A27" w:rsidP="00124A27">
      <w:pPr>
        <w:spacing w:line="240" w:lineRule="auto"/>
        <w:rPr>
          <w:rFonts w:ascii="Verdana" w:eastAsia="Calibri" w:hAnsi="Verdana" w:cs="Times New Roman"/>
          <w:color w:val="auto"/>
          <w:sz w:val="22"/>
          <w:lang w:bidi="en-US"/>
        </w:rPr>
      </w:pPr>
    </w:p>
    <w:tbl>
      <w:tblPr>
        <w:tblStyle w:val="TableGrid14"/>
        <w:tblW w:w="0" w:type="auto"/>
        <w:tblLook w:val="04A0" w:firstRow="1" w:lastRow="0" w:firstColumn="1" w:lastColumn="0" w:noHBand="0" w:noVBand="1"/>
        <w:tblDescription w:val="This table describes about Group Assignments"/>
      </w:tblPr>
      <w:tblGrid>
        <w:gridCol w:w="7578"/>
        <w:gridCol w:w="1998"/>
      </w:tblGrid>
      <w:tr w:rsidR="00124A27" w:rsidRPr="00D71D91" w14:paraId="51EBAE6F" w14:textId="77777777" w:rsidTr="00535C25">
        <w:trPr>
          <w:tblHeader/>
        </w:trPr>
        <w:tc>
          <w:tcPr>
            <w:tcW w:w="7578" w:type="dxa"/>
          </w:tcPr>
          <w:p w14:paraId="79B9CA9C" w14:textId="77777777" w:rsidR="00124A27" w:rsidRPr="00D71D91" w:rsidRDefault="00124A27" w:rsidP="00047E2C">
            <w:pPr>
              <w:pStyle w:val="Heading2"/>
              <w:numPr>
                <w:ilvl w:val="0"/>
                <w:numId w:val="0"/>
              </w:numPr>
              <w:rPr>
                <w:rFonts w:ascii="Verdana" w:hAnsi="Verdana"/>
                <w:szCs w:val="22"/>
                <w:lang w:bidi="en-US"/>
              </w:rPr>
            </w:pPr>
            <w:r w:rsidRPr="00D71D91">
              <w:rPr>
                <w:rFonts w:ascii="Verdana" w:hAnsi="Verdana"/>
                <w:szCs w:val="22"/>
                <w:lang w:bidi="en-US"/>
              </w:rPr>
              <w:t>Group Assignments</w:t>
            </w:r>
          </w:p>
        </w:tc>
        <w:tc>
          <w:tcPr>
            <w:tcW w:w="1998" w:type="dxa"/>
          </w:tcPr>
          <w:p w14:paraId="679ECB57" w14:textId="77777777" w:rsidR="00124A27" w:rsidRPr="00D71D91" w:rsidRDefault="00124A27" w:rsidP="00047E2C">
            <w:pPr>
              <w:pStyle w:val="Heading2"/>
              <w:numPr>
                <w:ilvl w:val="0"/>
                <w:numId w:val="0"/>
              </w:numPr>
              <w:rPr>
                <w:rFonts w:ascii="Verdana" w:hAnsi="Verdana"/>
                <w:szCs w:val="22"/>
                <w:lang w:bidi="en-US"/>
              </w:rPr>
            </w:pPr>
            <w:r w:rsidRPr="00D71D91">
              <w:rPr>
                <w:rFonts w:ascii="Verdana" w:hAnsi="Verdana"/>
                <w:szCs w:val="22"/>
                <w:lang w:bidi="en-US"/>
              </w:rPr>
              <w:t>Learning Objective(s)</w:t>
            </w:r>
          </w:p>
        </w:tc>
      </w:tr>
      <w:tr w:rsidR="00124A27" w:rsidRPr="00D71D91" w14:paraId="52589845" w14:textId="77777777" w:rsidTr="00535C25">
        <w:tc>
          <w:tcPr>
            <w:tcW w:w="7578" w:type="dxa"/>
          </w:tcPr>
          <w:p w14:paraId="598FAC64" w14:textId="07F6CDA6" w:rsidR="00124A27" w:rsidRPr="00D71D91" w:rsidRDefault="00266108" w:rsidP="00047E2C">
            <w:pPr>
              <w:rPr>
                <w:rFonts w:ascii="Verdana" w:hAnsi="Verdana"/>
                <w:sz w:val="22"/>
                <w:lang w:bidi="en-US"/>
              </w:rPr>
            </w:pPr>
            <w:r w:rsidRPr="00D71D91">
              <w:rPr>
                <w:rFonts w:ascii="Verdana" w:hAnsi="Verdana"/>
                <w:sz w:val="22"/>
                <w:lang w:bidi="en-US"/>
              </w:rPr>
              <w:t xml:space="preserve">Assignment #1. </w:t>
            </w:r>
            <w:r w:rsidR="00124A27" w:rsidRPr="00D71D91">
              <w:rPr>
                <w:rFonts w:ascii="Verdana" w:hAnsi="Verdana"/>
                <w:sz w:val="22"/>
                <w:lang w:bidi="en-US"/>
              </w:rPr>
              <w:t>Sit in an uncomfortable position for 10 minutes. Discuss the discomfort you experienced and the reasons for the discomfort, as well as the importance of repositioning and good body alignment.</w:t>
            </w:r>
          </w:p>
        </w:tc>
        <w:tc>
          <w:tcPr>
            <w:tcW w:w="1998" w:type="dxa"/>
          </w:tcPr>
          <w:p w14:paraId="77D570E2" w14:textId="1BE88D8D" w:rsidR="00124A27" w:rsidRPr="00D71D91" w:rsidRDefault="00124A27" w:rsidP="00047E2C">
            <w:pPr>
              <w:rPr>
                <w:rFonts w:ascii="Verdana" w:hAnsi="Verdana"/>
                <w:sz w:val="22"/>
                <w:lang w:bidi="en-US"/>
              </w:rPr>
            </w:pPr>
            <w:r w:rsidRPr="00D71D91">
              <w:rPr>
                <w:rFonts w:ascii="Verdana" w:hAnsi="Verdana"/>
                <w:sz w:val="22"/>
                <w:lang w:bidi="en-US"/>
              </w:rPr>
              <w:t>1, 2</w:t>
            </w:r>
            <w:r w:rsidR="00666984" w:rsidRPr="00D71D91">
              <w:rPr>
                <w:rFonts w:ascii="Verdana" w:hAnsi="Verdana"/>
                <w:sz w:val="22"/>
                <w:lang w:bidi="en-US"/>
              </w:rPr>
              <w:t>, 3</w:t>
            </w:r>
          </w:p>
        </w:tc>
      </w:tr>
      <w:tr w:rsidR="00124A27" w:rsidRPr="00D71D91" w14:paraId="4A049E17" w14:textId="77777777" w:rsidTr="00535C25">
        <w:tc>
          <w:tcPr>
            <w:tcW w:w="7578" w:type="dxa"/>
          </w:tcPr>
          <w:p w14:paraId="2BD666CF" w14:textId="00B0C60C" w:rsidR="00124A27" w:rsidRPr="00D71D91" w:rsidRDefault="00266108" w:rsidP="00047E2C">
            <w:pPr>
              <w:rPr>
                <w:rFonts w:ascii="Verdana" w:hAnsi="Verdana"/>
                <w:sz w:val="22"/>
                <w:lang w:bidi="en-US"/>
              </w:rPr>
            </w:pPr>
            <w:r w:rsidRPr="00D71D91">
              <w:rPr>
                <w:rFonts w:ascii="Verdana" w:hAnsi="Verdana"/>
                <w:sz w:val="22"/>
                <w:lang w:bidi="en-US"/>
              </w:rPr>
              <w:t xml:space="preserve">Assignment #2. </w:t>
            </w:r>
            <w:r w:rsidR="00124A27" w:rsidRPr="00D71D91">
              <w:rPr>
                <w:rFonts w:ascii="Verdana" w:hAnsi="Verdana"/>
                <w:sz w:val="22"/>
                <w:lang w:bidi="en-US"/>
              </w:rPr>
              <w:t>Sit or lie down in a comfortable position and remain in that position for 15 minutes. At the end of 15 minutes, discuss your experience, including how the immobility affected you emotionally.</w:t>
            </w:r>
          </w:p>
        </w:tc>
        <w:tc>
          <w:tcPr>
            <w:tcW w:w="1998" w:type="dxa"/>
          </w:tcPr>
          <w:p w14:paraId="5B32E193" w14:textId="77777777" w:rsidR="00124A27" w:rsidRPr="00D71D91" w:rsidRDefault="00124A27" w:rsidP="00047E2C">
            <w:pPr>
              <w:rPr>
                <w:rFonts w:ascii="Verdana" w:hAnsi="Verdana"/>
                <w:sz w:val="22"/>
                <w:lang w:bidi="en-US"/>
              </w:rPr>
            </w:pPr>
            <w:r w:rsidRPr="00D71D91">
              <w:rPr>
                <w:rFonts w:ascii="Verdana" w:hAnsi="Verdana"/>
                <w:sz w:val="22"/>
                <w:lang w:bidi="en-US"/>
              </w:rPr>
              <w:t>3</w:t>
            </w:r>
          </w:p>
        </w:tc>
      </w:tr>
      <w:tr w:rsidR="00124A27" w:rsidRPr="00D71D91" w14:paraId="519756B0" w14:textId="77777777" w:rsidTr="00535C25">
        <w:tc>
          <w:tcPr>
            <w:tcW w:w="7578" w:type="dxa"/>
          </w:tcPr>
          <w:p w14:paraId="2E31C275" w14:textId="3D8C8968" w:rsidR="00124A27" w:rsidRPr="00D71D91" w:rsidRDefault="00266108" w:rsidP="00047E2C">
            <w:pPr>
              <w:rPr>
                <w:rFonts w:ascii="Verdana" w:hAnsi="Verdana"/>
                <w:sz w:val="22"/>
                <w:lang w:bidi="en-US"/>
              </w:rPr>
            </w:pPr>
            <w:r w:rsidRPr="00D71D91">
              <w:rPr>
                <w:rFonts w:ascii="Verdana" w:hAnsi="Verdana"/>
                <w:sz w:val="22"/>
                <w:lang w:bidi="en-US"/>
              </w:rPr>
              <w:t xml:space="preserve">Assignment #3. </w:t>
            </w:r>
            <w:r w:rsidR="00124A27" w:rsidRPr="00D71D91">
              <w:rPr>
                <w:rFonts w:ascii="Verdana" w:hAnsi="Verdana"/>
                <w:sz w:val="22"/>
                <w:lang w:bidi="en-US"/>
              </w:rPr>
              <w:t>Discuss in a group the serious complications of immobility for each body system listed:</w:t>
            </w:r>
          </w:p>
          <w:p w14:paraId="45FDBDC6" w14:textId="77777777" w:rsidR="00124A27" w:rsidRPr="00D71D91" w:rsidRDefault="00124A27" w:rsidP="00047E2C">
            <w:pPr>
              <w:numPr>
                <w:ilvl w:val="0"/>
                <w:numId w:val="35"/>
              </w:numPr>
              <w:contextualSpacing/>
              <w:rPr>
                <w:rFonts w:ascii="Verdana" w:hAnsi="Verdana"/>
                <w:sz w:val="22"/>
                <w:lang w:bidi="en-US"/>
              </w:rPr>
            </w:pPr>
            <w:r w:rsidRPr="00D71D91">
              <w:rPr>
                <w:rFonts w:ascii="Verdana" w:hAnsi="Verdana"/>
                <w:sz w:val="22"/>
                <w:lang w:bidi="en-US"/>
              </w:rPr>
              <w:t>Musculoskeletal system</w:t>
            </w:r>
          </w:p>
          <w:p w14:paraId="32662268" w14:textId="77777777" w:rsidR="00124A27" w:rsidRPr="00D71D91" w:rsidRDefault="00124A27" w:rsidP="00047E2C">
            <w:pPr>
              <w:numPr>
                <w:ilvl w:val="0"/>
                <w:numId w:val="35"/>
              </w:numPr>
              <w:contextualSpacing/>
              <w:rPr>
                <w:rFonts w:ascii="Verdana" w:hAnsi="Verdana"/>
                <w:sz w:val="22"/>
                <w:lang w:bidi="en-US"/>
              </w:rPr>
            </w:pPr>
            <w:r w:rsidRPr="00D71D91">
              <w:rPr>
                <w:rFonts w:ascii="Verdana" w:hAnsi="Verdana"/>
                <w:sz w:val="22"/>
                <w:lang w:bidi="en-US"/>
              </w:rPr>
              <w:t>Nervous system</w:t>
            </w:r>
          </w:p>
          <w:p w14:paraId="1342C294" w14:textId="77777777" w:rsidR="00124A27" w:rsidRPr="00D71D91" w:rsidRDefault="00124A27" w:rsidP="00047E2C">
            <w:pPr>
              <w:numPr>
                <w:ilvl w:val="0"/>
                <w:numId w:val="35"/>
              </w:numPr>
              <w:contextualSpacing/>
              <w:rPr>
                <w:rFonts w:ascii="Verdana" w:hAnsi="Verdana"/>
                <w:sz w:val="22"/>
                <w:lang w:bidi="en-US"/>
              </w:rPr>
            </w:pPr>
            <w:r w:rsidRPr="00D71D91">
              <w:rPr>
                <w:rFonts w:ascii="Verdana" w:hAnsi="Verdana"/>
                <w:sz w:val="22"/>
                <w:lang w:bidi="en-US"/>
              </w:rPr>
              <w:t>Digestive system</w:t>
            </w:r>
          </w:p>
          <w:p w14:paraId="032F7698" w14:textId="77777777" w:rsidR="00124A27" w:rsidRPr="00D71D91" w:rsidRDefault="00124A27" w:rsidP="00047E2C">
            <w:pPr>
              <w:numPr>
                <w:ilvl w:val="0"/>
                <w:numId w:val="35"/>
              </w:numPr>
              <w:contextualSpacing/>
              <w:rPr>
                <w:rFonts w:ascii="Verdana" w:hAnsi="Verdana"/>
                <w:sz w:val="22"/>
                <w:lang w:bidi="en-US"/>
              </w:rPr>
            </w:pPr>
            <w:r w:rsidRPr="00D71D91">
              <w:rPr>
                <w:rFonts w:ascii="Verdana" w:hAnsi="Verdana"/>
                <w:sz w:val="22"/>
                <w:lang w:bidi="en-US"/>
              </w:rPr>
              <w:t>Integumentary system</w:t>
            </w:r>
          </w:p>
          <w:p w14:paraId="4EE55BFE" w14:textId="77777777" w:rsidR="00124A27" w:rsidRPr="00D71D91" w:rsidRDefault="00124A27" w:rsidP="00047E2C">
            <w:pPr>
              <w:numPr>
                <w:ilvl w:val="0"/>
                <w:numId w:val="35"/>
              </w:numPr>
              <w:contextualSpacing/>
              <w:rPr>
                <w:rFonts w:ascii="Verdana" w:hAnsi="Verdana"/>
                <w:sz w:val="22"/>
                <w:lang w:bidi="en-US"/>
              </w:rPr>
            </w:pPr>
            <w:r w:rsidRPr="00D71D91">
              <w:rPr>
                <w:rFonts w:ascii="Verdana" w:hAnsi="Verdana"/>
                <w:sz w:val="22"/>
                <w:lang w:bidi="en-US"/>
              </w:rPr>
              <w:t>Cardiovascular system</w:t>
            </w:r>
          </w:p>
          <w:p w14:paraId="5006F0A6" w14:textId="77777777" w:rsidR="00124A27" w:rsidRPr="00D71D91" w:rsidRDefault="00124A27" w:rsidP="00047E2C">
            <w:pPr>
              <w:numPr>
                <w:ilvl w:val="0"/>
                <w:numId w:val="35"/>
              </w:numPr>
              <w:contextualSpacing/>
              <w:rPr>
                <w:rFonts w:ascii="Verdana" w:hAnsi="Verdana"/>
                <w:sz w:val="22"/>
                <w:lang w:bidi="en-US"/>
              </w:rPr>
            </w:pPr>
            <w:r w:rsidRPr="00D71D91">
              <w:rPr>
                <w:rFonts w:ascii="Verdana" w:hAnsi="Verdana"/>
                <w:sz w:val="22"/>
                <w:lang w:bidi="en-US"/>
              </w:rPr>
              <w:t>Respiratory system</w:t>
            </w:r>
          </w:p>
          <w:p w14:paraId="354AE4D3" w14:textId="77777777" w:rsidR="00124A27" w:rsidRPr="00D71D91" w:rsidRDefault="00124A27" w:rsidP="00047E2C">
            <w:pPr>
              <w:numPr>
                <w:ilvl w:val="0"/>
                <w:numId w:val="35"/>
              </w:numPr>
              <w:contextualSpacing/>
              <w:rPr>
                <w:rFonts w:ascii="Verdana" w:hAnsi="Verdana"/>
                <w:sz w:val="22"/>
                <w:lang w:bidi="en-US"/>
              </w:rPr>
            </w:pPr>
            <w:r w:rsidRPr="00D71D91">
              <w:rPr>
                <w:rFonts w:ascii="Verdana" w:hAnsi="Verdana"/>
                <w:sz w:val="22"/>
                <w:lang w:bidi="en-US"/>
              </w:rPr>
              <w:t>Urinary system</w:t>
            </w:r>
          </w:p>
        </w:tc>
        <w:tc>
          <w:tcPr>
            <w:tcW w:w="1998" w:type="dxa"/>
          </w:tcPr>
          <w:p w14:paraId="1539484C" w14:textId="77777777" w:rsidR="00124A27" w:rsidRPr="00D71D91" w:rsidRDefault="00124A27" w:rsidP="00047E2C">
            <w:pPr>
              <w:rPr>
                <w:rFonts w:ascii="Verdana" w:hAnsi="Verdana"/>
                <w:sz w:val="22"/>
                <w:lang w:bidi="en-US"/>
              </w:rPr>
            </w:pPr>
            <w:r w:rsidRPr="00D71D91">
              <w:rPr>
                <w:rFonts w:ascii="Verdana" w:hAnsi="Verdana"/>
                <w:sz w:val="22"/>
                <w:lang w:bidi="en-US"/>
              </w:rPr>
              <w:t>1</w:t>
            </w:r>
          </w:p>
        </w:tc>
      </w:tr>
    </w:tbl>
    <w:p w14:paraId="35E577ED" w14:textId="77777777" w:rsidR="00124A27" w:rsidRPr="00D71D91" w:rsidRDefault="00124A27" w:rsidP="00124A27">
      <w:pPr>
        <w:spacing w:line="240" w:lineRule="auto"/>
        <w:rPr>
          <w:rFonts w:ascii="Verdana" w:eastAsia="Calibri" w:hAnsi="Verdana" w:cs="Times New Roman"/>
          <w:color w:val="auto"/>
          <w:sz w:val="22"/>
          <w:lang w:bidi="en-US"/>
        </w:rPr>
      </w:pPr>
    </w:p>
    <w:tbl>
      <w:tblPr>
        <w:tblStyle w:val="TableGrid14"/>
        <w:tblW w:w="0" w:type="auto"/>
        <w:tblLook w:val="04A0" w:firstRow="1" w:lastRow="0" w:firstColumn="1" w:lastColumn="0" w:noHBand="0" w:noVBand="1"/>
        <w:tblDescription w:val="This table describes about Clinical Assignments"/>
      </w:tblPr>
      <w:tblGrid>
        <w:gridCol w:w="7578"/>
        <w:gridCol w:w="1998"/>
      </w:tblGrid>
      <w:tr w:rsidR="00124A27" w:rsidRPr="00D71D91" w14:paraId="3CD9AAE5" w14:textId="77777777" w:rsidTr="00535C25">
        <w:trPr>
          <w:tblHeader/>
        </w:trPr>
        <w:tc>
          <w:tcPr>
            <w:tcW w:w="7578" w:type="dxa"/>
          </w:tcPr>
          <w:p w14:paraId="3F369EB5" w14:textId="77777777" w:rsidR="00124A27" w:rsidRPr="00D71D91" w:rsidRDefault="00124A27" w:rsidP="00047E2C">
            <w:pPr>
              <w:pStyle w:val="Heading2"/>
              <w:numPr>
                <w:ilvl w:val="0"/>
                <w:numId w:val="0"/>
              </w:numPr>
              <w:rPr>
                <w:rFonts w:ascii="Verdana" w:hAnsi="Verdana"/>
                <w:szCs w:val="22"/>
                <w:lang w:bidi="en-US"/>
              </w:rPr>
            </w:pPr>
            <w:r w:rsidRPr="00D71D91">
              <w:rPr>
                <w:rFonts w:ascii="Verdana" w:hAnsi="Verdana"/>
                <w:szCs w:val="22"/>
                <w:lang w:bidi="en-US"/>
              </w:rPr>
              <w:t>Clinical Assignments</w:t>
            </w:r>
          </w:p>
        </w:tc>
        <w:tc>
          <w:tcPr>
            <w:tcW w:w="1998" w:type="dxa"/>
          </w:tcPr>
          <w:p w14:paraId="2D7356E7" w14:textId="77777777" w:rsidR="00124A27" w:rsidRPr="00D71D91" w:rsidRDefault="00124A27" w:rsidP="00047E2C">
            <w:pPr>
              <w:pStyle w:val="Heading2"/>
              <w:numPr>
                <w:ilvl w:val="0"/>
                <w:numId w:val="0"/>
              </w:numPr>
              <w:rPr>
                <w:rFonts w:ascii="Verdana" w:hAnsi="Verdana"/>
                <w:szCs w:val="22"/>
                <w:lang w:bidi="en-US"/>
              </w:rPr>
            </w:pPr>
            <w:r w:rsidRPr="00D71D91">
              <w:rPr>
                <w:rFonts w:ascii="Verdana" w:hAnsi="Verdana"/>
                <w:szCs w:val="22"/>
                <w:lang w:bidi="en-US"/>
              </w:rPr>
              <w:t>Learning Objective(s)</w:t>
            </w:r>
          </w:p>
        </w:tc>
      </w:tr>
      <w:tr w:rsidR="00124A27" w:rsidRPr="00D71D91" w14:paraId="2519EAFD" w14:textId="77777777" w:rsidTr="00535C25">
        <w:tc>
          <w:tcPr>
            <w:tcW w:w="7578" w:type="dxa"/>
          </w:tcPr>
          <w:p w14:paraId="057DD7E8" w14:textId="674671CD" w:rsidR="00124A27" w:rsidRPr="00D71D91" w:rsidRDefault="00266108" w:rsidP="00047E2C">
            <w:pPr>
              <w:rPr>
                <w:rFonts w:ascii="Verdana" w:hAnsi="Verdana"/>
                <w:sz w:val="22"/>
                <w:lang w:bidi="en-US"/>
              </w:rPr>
            </w:pPr>
            <w:r w:rsidRPr="00D71D91">
              <w:rPr>
                <w:rFonts w:ascii="Verdana" w:hAnsi="Verdana"/>
                <w:sz w:val="22"/>
                <w:lang w:bidi="en-US"/>
              </w:rPr>
              <w:t xml:space="preserve">Assignment #1. </w:t>
            </w:r>
            <w:r w:rsidR="00124A27" w:rsidRPr="00D71D91">
              <w:rPr>
                <w:rFonts w:ascii="Verdana" w:hAnsi="Verdana"/>
                <w:sz w:val="22"/>
                <w:lang w:bidi="en-US"/>
              </w:rPr>
              <w:t xml:space="preserve">Watch Module 3 of </w:t>
            </w:r>
            <w:r w:rsidR="00124A27" w:rsidRPr="00D71D91">
              <w:rPr>
                <w:rFonts w:ascii="Verdana" w:hAnsi="Verdana"/>
                <w:i/>
                <w:iCs/>
                <w:sz w:val="22"/>
                <w:lang w:bidi="en-US"/>
              </w:rPr>
              <w:t>Lippincott Video Series for Nursing Assistants</w:t>
            </w:r>
            <w:r w:rsidR="00124A27" w:rsidRPr="00D71D91">
              <w:rPr>
                <w:rFonts w:ascii="Verdana" w:hAnsi="Verdana"/>
                <w:sz w:val="22"/>
                <w:lang w:bidi="en-US"/>
              </w:rPr>
              <w:t xml:space="preserve">, “Positioning and Lifting Patients and Residents,” which reviews the five basic body positions and the procedures for moving a person up in bed, turning a person onto his or her side, logrolling and dangling, with an emphasis on proper body mechanics. </w:t>
            </w:r>
          </w:p>
        </w:tc>
        <w:tc>
          <w:tcPr>
            <w:tcW w:w="1998" w:type="dxa"/>
          </w:tcPr>
          <w:p w14:paraId="47D0820C" w14:textId="77777777" w:rsidR="00124A27" w:rsidRPr="00D71D91" w:rsidRDefault="00124A27" w:rsidP="00047E2C">
            <w:pPr>
              <w:rPr>
                <w:rFonts w:ascii="Verdana" w:hAnsi="Verdana"/>
                <w:sz w:val="22"/>
                <w:lang w:bidi="en-US"/>
              </w:rPr>
            </w:pPr>
            <w:r w:rsidRPr="00D71D91">
              <w:rPr>
                <w:rFonts w:ascii="Verdana" w:hAnsi="Verdana"/>
                <w:sz w:val="22"/>
                <w:lang w:bidi="en-US"/>
              </w:rPr>
              <w:t>3</w:t>
            </w:r>
          </w:p>
        </w:tc>
      </w:tr>
      <w:tr w:rsidR="00124A27" w:rsidRPr="00D71D91" w14:paraId="4FCC91DE" w14:textId="77777777" w:rsidTr="00535C25">
        <w:tc>
          <w:tcPr>
            <w:tcW w:w="7578" w:type="dxa"/>
          </w:tcPr>
          <w:p w14:paraId="6E58C393" w14:textId="5AC175CC" w:rsidR="00124A27" w:rsidRPr="00D71D91" w:rsidRDefault="00266108" w:rsidP="00047E2C">
            <w:pPr>
              <w:rPr>
                <w:rFonts w:ascii="Verdana" w:hAnsi="Verdana"/>
                <w:sz w:val="22"/>
                <w:lang w:bidi="en-US"/>
              </w:rPr>
            </w:pPr>
            <w:r w:rsidRPr="00D71D91">
              <w:rPr>
                <w:rFonts w:ascii="Verdana" w:hAnsi="Verdana"/>
                <w:sz w:val="22"/>
                <w:lang w:bidi="en-US"/>
              </w:rPr>
              <w:lastRenderedPageBreak/>
              <w:t xml:space="preserve">Assignment #2. </w:t>
            </w:r>
            <w:r w:rsidR="00124A27" w:rsidRPr="00D71D91">
              <w:rPr>
                <w:rFonts w:ascii="Verdana" w:hAnsi="Verdana"/>
                <w:sz w:val="22"/>
                <w:lang w:bidi="en-US"/>
              </w:rPr>
              <w:t xml:space="preserve">Watch Module 4 of </w:t>
            </w:r>
            <w:r w:rsidR="00124A27" w:rsidRPr="00D71D91">
              <w:rPr>
                <w:rFonts w:ascii="Verdana" w:hAnsi="Verdana"/>
                <w:i/>
                <w:iCs/>
                <w:sz w:val="22"/>
                <w:lang w:bidi="en-US"/>
              </w:rPr>
              <w:t>Lippincott Video Series for Nursing Assistants</w:t>
            </w:r>
            <w:r w:rsidR="00124A27" w:rsidRPr="00D71D91">
              <w:rPr>
                <w:rFonts w:ascii="Verdana" w:hAnsi="Verdana"/>
                <w:sz w:val="22"/>
                <w:lang w:bidi="en-US"/>
              </w:rPr>
              <w:t>, “Transferring Patients and Residents,” which reviews how to apply a transfer belt, how to assist with transfers from bed to a wheelchair and back, and how to use a mechanical lift, with an emphasis on proper body mechanics.</w:t>
            </w:r>
          </w:p>
        </w:tc>
        <w:tc>
          <w:tcPr>
            <w:tcW w:w="1998" w:type="dxa"/>
          </w:tcPr>
          <w:p w14:paraId="5E53CC2C" w14:textId="77777777" w:rsidR="00124A27" w:rsidRPr="00D71D91" w:rsidRDefault="00124A27" w:rsidP="00047E2C">
            <w:pPr>
              <w:rPr>
                <w:rFonts w:ascii="Verdana" w:hAnsi="Verdana"/>
                <w:sz w:val="22"/>
                <w:lang w:bidi="en-US"/>
              </w:rPr>
            </w:pPr>
            <w:r w:rsidRPr="00D71D91">
              <w:rPr>
                <w:rFonts w:ascii="Verdana" w:hAnsi="Verdana"/>
                <w:sz w:val="22"/>
                <w:lang w:bidi="en-US"/>
              </w:rPr>
              <w:t>4</w:t>
            </w:r>
          </w:p>
        </w:tc>
      </w:tr>
      <w:tr w:rsidR="00124A27" w:rsidRPr="00D71D91" w14:paraId="2EFAC3BF" w14:textId="77777777" w:rsidTr="00535C25">
        <w:tc>
          <w:tcPr>
            <w:tcW w:w="7578" w:type="dxa"/>
          </w:tcPr>
          <w:p w14:paraId="7604E256" w14:textId="637EA5DB" w:rsidR="00124A27" w:rsidRPr="00D71D91" w:rsidRDefault="00266108" w:rsidP="00047E2C">
            <w:pPr>
              <w:rPr>
                <w:rFonts w:ascii="Verdana" w:hAnsi="Verdana"/>
                <w:sz w:val="22"/>
                <w:lang w:bidi="en-US"/>
              </w:rPr>
            </w:pPr>
            <w:r w:rsidRPr="00D71D91">
              <w:rPr>
                <w:rFonts w:ascii="Verdana" w:hAnsi="Verdana"/>
                <w:sz w:val="22"/>
                <w:lang w:bidi="en-US"/>
              </w:rPr>
              <w:t xml:space="preserve">Assignment #3. </w:t>
            </w:r>
            <w:r w:rsidR="00124A27" w:rsidRPr="00D71D91">
              <w:rPr>
                <w:rFonts w:ascii="Verdana" w:hAnsi="Verdana"/>
                <w:sz w:val="22"/>
                <w:lang w:bidi="en-US"/>
              </w:rPr>
              <w:t>A nurse or physical therapist from your clinical site will speak to your clinical group about the use of safe transfer skills, good body mechanics, and will demonstrate the mechanical lifts used in the facility. Practice using the lifts before using them in the clinical site.</w:t>
            </w:r>
          </w:p>
        </w:tc>
        <w:tc>
          <w:tcPr>
            <w:tcW w:w="1998" w:type="dxa"/>
          </w:tcPr>
          <w:p w14:paraId="346C04A3" w14:textId="1E63044C" w:rsidR="00124A27" w:rsidRPr="00D71D91" w:rsidRDefault="00666984" w:rsidP="00047E2C">
            <w:pPr>
              <w:rPr>
                <w:rFonts w:ascii="Verdana" w:hAnsi="Verdana"/>
                <w:sz w:val="22"/>
                <w:lang w:bidi="en-US"/>
              </w:rPr>
            </w:pPr>
            <w:r w:rsidRPr="00D71D91">
              <w:rPr>
                <w:rFonts w:ascii="Verdana" w:hAnsi="Verdana"/>
                <w:sz w:val="22"/>
                <w:lang w:bidi="en-US"/>
              </w:rPr>
              <w:t xml:space="preserve">2, 4, </w:t>
            </w:r>
            <w:r w:rsidR="00124A27" w:rsidRPr="00D71D91">
              <w:rPr>
                <w:rFonts w:ascii="Verdana" w:hAnsi="Verdana"/>
                <w:sz w:val="22"/>
                <w:lang w:bidi="en-US"/>
              </w:rPr>
              <w:t>5</w:t>
            </w:r>
          </w:p>
        </w:tc>
      </w:tr>
      <w:tr w:rsidR="00124A27" w:rsidRPr="00D71D91" w14:paraId="76542A64" w14:textId="77777777" w:rsidTr="00535C25">
        <w:tc>
          <w:tcPr>
            <w:tcW w:w="7578" w:type="dxa"/>
          </w:tcPr>
          <w:p w14:paraId="65344AC1" w14:textId="39502581" w:rsidR="00124A27" w:rsidRPr="00D71D91" w:rsidRDefault="00266108" w:rsidP="00047E2C">
            <w:pPr>
              <w:rPr>
                <w:rFonts w:ascii="Verdana" w:hAnsi="Verdana"/>
                <w:sz w:val="22"/>
                <w:lang w:bidi="en-US"/>
              </w:rPr>
            </w:pPr>
            <w:r w:rsidRPr="00D71D91">
              <w:rPr>
                <w:rFonts w:ascii="Verdana" w:hAnsi="Verdana"/>
                <w:sz w:val="22"/>
                <w:lang w:bidi="en-US"/>
              </w:rPr>
              <w:t xml:space="preserve">Assignment #4. </w:t>
            </w:r>
            <w:r w:rsidR="00124A27" w:rsidRPr="00D71D91">
              <w:rPr>
                <w:rFonts w:ascii="Verdana" w:hAnsi="Verdana"/>
                <w:sz w:val="22"/>
                <w:lang w:bidi="en-US"/>
              </w:rPr>
              <w:t xml:space="preserve">Observe demonstrations and practice the procedures in Chapter </w:t>
            </w:r>
            <w:r w:rsidR="004D5E8D" w:rsidRPr="00D71D91">
              <w:rPr>
                <w:rFonts w:ascii="Verdana" w:hAnsi="Verdana"/>
                <w:sz w:val="22"/>
                <w:lang w:bidi="en-US"/>
              </w:rPr>
              <w:t xml:space="preserve">15 </w:t>
            </w:r>
            <w:r w:rsidR="00124A27" w:rsidRPr="00D71D91">
              <w:rPr>
                <w:rFonts w:ascii="Verdana" w:hAnsi="Verdana"/>
                <w:sz w:val="22"/>
                <w:lang w:bidi="en-US"/>
              </w:rPr>
              <w:t xml:space="preserve">using the procedure check-off lists in </w:t>
            </w:r>
            <w:r w:rsidR="00124A27" w:rsidRPr="00D71D91">
              <w:rPr>
                <w:rFonts w:ascii="Verdana" w:hAnsi="Verdana"/>
                <w:i/>
                <w:iCs/>
                <w:sz w:val="22"/>
                <w:lang w:bidi="en-US"/>
              </w:rPr>
              <w:t>Lippincott Workbook for Nursing Assistants</w:t>
            </w:r>
            <w:r w:rsidR="00124A27" w:rsidRPr="00D71D91">
              <w:rPr>
                <w:rFonts w:ascii="Verdana" w:hAnsi="Verdana"/>
                <w:sz w:val="22"/>
                <w:lang w:bidi="en-US"/>
              </w:rPr>
              <w:t>.</w:t>
            </w:r>
          </w:p>
        </w:tc>
        <w:tc>
          <w:tcPr>
            <w:tcW w:w="1998" w:type="dxa"/>
          </w:tcPr>
          <w:p w14:paraId="2224BC2F" w14:textId="77777777" w:rsidR="00124A27" w:rsidRPr="00D71D91" w:rsidRDefault="00124A27" w:rsidP="00047E2C">
            <w:pPr>
              <w:rPr>
                <w:rFonts w:ascii="Verdana" w:hAnsi="Verdana"/>
                <w:sz w:val="22"/>
                <w:lang w:bidi="en-US"/>
              </w:rPr>
            </w:pPr>
            <w:r w:rsidRPr="00D71D91">
              <w:rPr>
                <w:rFonts w:ascii="Verdana" w:hAnsi="Verdana"/>
                <w:sz w:val="22"/>
                <w:lang w:bidi="en-US"/>
              </w:rPr>
              <w:t>5</w:t>
            </w:r>
          </w:p>
        </w:tc>
      </w:tr>
    </w:tbl>
    <w:p w14:paraId="15EB3DEF" w14:textId="77777777" w:rsidR="00124A27" w:rsidRPr="00D71D91" w:rsidRDefault="00124A27" w:rsidP="00124A27">
      <w:pPr>
        <w:spacing w:line="240" w:lineRule="auto"/>
        <w:rPr>
          <w:rFonts w:ascii="Verdana" w:eastAsia="Calibri" w:hAnsi="Verdana" w:cs="Times New Roman"/>
          <w:color w:val="auto"/>
          <w:sz w:val="22"/>
          <w:lang w:bidi="en-US"/>
        </w:rPr>
      </w:pPr>
    </w:p>
    <w:tbl>
      <w:tblPr>
        <w:tblStyle w:val="TableGrid14"/>
        <w:tblW w:w="0" w:type="auto"/>
        <w:tblLook w:val="04A0" w:firstRow="1" w:lastRow="0" w:firstColumn="1" w:lastColumn="0" w:noHBand="0" w:noVBand="1"/>
        <w:tblDescription w:val="This table describes about Web Assignment"/>
      </w:tblPr>
      <w:tblGrid>
        <w:gridCol w:w="7578"/>
        <w:gridCol w:w="1998"/>
      </w:tblGrid>
      <w:tr w:rsidR="00124A27" w:rsidRPr="00D71D91" w14:paraId="4A9B9CAD" w14:textId="77777777" w:rsidTr="00535C25">
        <w:trPr>
          <w:tblHeader/>
        </w:trPr>
        <w:tc>
          <w:tcPr>
            <w:tcW w:w="7578" w:type="dxa"/>
          </w:tcPr>
          <w:p w14:paraId="7CB3BA2F" w14:textId="77777777" w:rsidR="00124A27" w:rsidRPr="00D71D91" w:rsidRDefault="00124A27" w:rsidP="00047E2C">
            <w:pPr>
              <w:pStyle w:val="Heading2"/>
              <w:numPr>
                <w:ilvl w:val="0"/>
                <w:numId w:val="0"/>
              </w:numPr>
              <w:rPr>
                <w:rFonts w:ascii="Verdana" w:hAnsi="Verdana"/>
                <w:szCs w:val="22"/>
                <w:lang w:bidi="en-US"/>
              </w:rPr>
            </w:pPr>
            <w:r w:rsidRPr="00D71D91">
              <w:rPr>
                <w:rFonts w:ascii="Verdana" w:hAnsi="Verdana"/>
                <w:szCs w:val="22"/>
                <w:lang w:bidi="en-US"/>
              </w:rPr>
              <w:t>Web Assignment</w:t>
            </w:r>
          </w:p>
        </w:tc>
        <w:tc>
          <w:tcPr>
            <w:tcW w:w="1998" w:type="dxa"/>
          </w:tcPr>
          <w:p w14:paraId="15FA9E67" w14:textId="1441A163" w:rsidR="00124A27" w:rsidRPr="00D71D91" w:rsidRDefault="00124A27" w:rsidP="00047E2C">
            <w:pPr>
              <w:pStyle w:val="Heading2"/>
              <w:numPr>
                <w:ilvl w:val="0"/>
                <w:numId w:val="0"/>
              </w:numPr>
              <w:rPr>
                <w:rFonts w:ascii="Verdana" w:hAnsi="Verdana"/>
                <w:szCs w:val="22"/>
                <w:lang w:bidi="en-US"/>
              </w:rPr>
            </w:pPr>
            <w:r w:rsidRPr="00D71D91">
              <w:rPr>
                <w:rFonts w:ascii="Verdana" w:hAnsi="Verdana"/>
                <w:szCs w:val="22"/>
                <w:lang w:bidi="en-US"/>
              </w:rPr>
              <w:t>Learning Objective</w:t>
            </w:r>
            <w:r w:rsidR="00C43D75" w:rsidRPr="00D71D91">
              <w:rPr>
                <w:rFonts w:ascii="Verdana" w:hAnsi="Verdana"/>
                <w:szCs w:val="22"/>
                <w:lang w:bidi="en-US"/>
              </w:rPr>
              <w:t>(s)</w:t>
            </w:r>
          </w:p>
        </w:tc>
      </w:tr>
      <w:tr w:rsidR="00124A27" w:rsidRPr="00D71D91" w14:paraId="459B859A" w14:textId="77777777" w:rsidTr="00535C25">
        <w:tc>
          <w:tcPr>
            <w:tcW w:w="7578" w:type="dxa"/>
          </w:tcPr>
          <w:p w14:paraId="4ED668B8" w14:textId="2FF8F462" w:rsidR="00124A27" w:rsidRPr="00D71D91" w:rsidRDefault="00266108" w:rsidP="00047E2C">
            <w:pPr>
              <w:rPr>
                <w:rFonts w:ascii="Verdana" w:hAnsi="Verdana"/>
                <w:sz w:val="22"/>
                <w:lang w:bidi="en-US"/>
              </w:rPr>
            </w:pPr>
            <w:r w:rsidRPr="00D71D91">
              <w:rPr>
                <w:rFonts w:ascii="Verdana" w:hAnsi="Verdana"/>
                <w:sz w:val="22"/>
                <w:lang w:bidi="en-US"/>
              </w:rPr>
              <w:t xml:space="preserve">Assignment #1. </w:t>
            </w:r>
            <w:r w:rsidR="00124A27" w:rsidRPr="00D71D91">
              <w:rPr>
                <w:rFonts w:ascii="Verdana" w:hAnsi="Verdana"/>
                <w:sz w:val="22"/>
                <w:lang w:bidi="en-US"/>
              </w:rPr>
              <w:t>Search the Internet for the latest technology in patient lifting and transferring equipment.</w:t>
            </w:r>
          </w:p>
        </w:tc>
        <w:tc>
          <w:tcPr>
            <w:tcW w:w="1998" w:type="dxa"/>
          </w:tcPr>
          <w:p w14:paraId="127C4CD0" w14:textId="535B424B" w:rsidR="00124A27" w:rsidRPr="00D71D91" w:rsidRDefault="00124A27" w:rsidP="00047E2C">
            <w:pPr>
              <w:rPr>
                <w:rFonts w:ascii="Verdana" w:hAnsi="Verdana"/>
                <w:sz w:val="22"/>
                <w:lang w:bidi="en-US"/>
              </w:rPr>
            </w:pPr>
            <w:r w:rsidRPr="00D71D91">
              <w:rPr>
                <w:rFonts w:ascii="Verdana" w:hAnsi="Verdana"/>
                <w:sz w:val="22"/>
                <w:lang w:bidi="en-US"/>
              </w:rPr>
              <w:t>4</w:t>
            </w:r>
            <w:r w:rsidR="00666984" w:rsidRPr="00D71D91">
              <w:rPr>
                <w:rFonts w:ascii="Verdana" w:hAnsi="Verdana"/>
                <w:sz w:val="22"/>
                <w:lang w:bidi="en-US"/>
              </w:rPr>
              <w:t>,</w:t>
            </w:r>
            <w:r w:rsidR="00C43D75" w:rsidRPr="00D71D91">
              <w:rPr>
                <w:rFonts w:ascii="Verdana" w:hAnsi="Verdana"/>
                <w:sz w:val="22"/>
                <w:lang w:bidi="en-US"/>
              </w:rPr>
              <w:t xml:space="preserve"> </w:t>
            </w:r>
            <w:r w:rsidR="00666984" w:rsidRPr="00D71D91">
              <w:rPr>
                <w:rFonts w:ascii="Verdana" w:hAnsi="Verdana"/>
                <w:sz w:val="22"/>
                <w:lang w:bidi="en-US"/>
              </w:rPr>
              <w:t xml:space="preserve">5 </w:t>
            </w:r>
          </w:p>
        </w:tc>
      </w:tr>
    </w:tbl>
    <w:p w14:paraId="7A614E11" w14:textId="77777777" w:rsidR="00124A27" w:rsidRPr="00D71D91" w:rsidRDefault="00124A27" w:rsidP="00124A27">
      <w:pPr>
        <w:spacing w:line="240" w:lineRule="auto"/>
        <w:rPr>
          <w:rFonts w:ascii="Verdana" w:eastAsia="Calibri" w:hAnsi="Verdana" w:cs="Times New Roman"/>
          <w:color w:val="auto"/>
          <w:sz w:val="22"/>
          <w:lang w:bidi="en-US"/>
        </w:rPr>
      </w:pPr>
    </w:p>
    <w:p w14:paraId="040303FB" w14:textId="77777777" w:rsidR="00896353" w:rsidRPr="00D71D91" w:rsidRDefault="00896353" w:rsidP="00124A27">
      <w:pPr>
        <w:rPr>
          <w:rFonts w:ascii="Verdana" w:hAnsi="Verdana"/>
          <w:sz w:val="22"/>
          <w:lang w:eastAsia="de-DE"/>
        </w:rPr>
      </w:pPr>
    </w:p>
    <w:sectPr w:rsidR="00896353" w:rsidRPr="00D71D91">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EB23A" w14:textId="77777777" w:rsidR="00A023E6" w:rsidRDefault="00A023E6">
      <w:pPr>
        <w:spacing w:line="240" w:lineRule="auto"/>
      </w:pPr>
      <w:r>
        <w:separator/>
      </w:r>
    </w:p>
  </w:endnote>
  <w:endnote w:type="continuationSeparator" w:id="0">
    <w:p w14:paraId="4C1FF21B" w14:textId="77777777" w:rsidR="00A023E6" w:rsidRDefault="00A023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697EAC">
          <w:pPr>
            <w:pStyle w:val="Footer"/>
          </w:pPr>
          <w:r>
            <w:fldChar w:fldCharType="begin"/>
          </w:r>
          <w:r>
            <w:instrText xml:space="preserve"> PAGE  \* Arabic  \* MERGEFORMAT </w:instrText>
          </w:r>
          <w:r>
            <w:fldChar w:fldCharType="separate"/>
          </w:r>
          <w:r w:rsidR="00D71D91">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697EAC">
    <w:pPr>
      <w:pStyle w:val="Footer"/>
    </w:pPr>
    <w:r>
      <w:rPr>
        <w:noProof/>
        <w:lang w:val="en-IN" w:eastAsia="en-IN"/>
      </w:rPr>
      <w:drawing>
        <wp:anchor distT="0" distB="0" distL="114300" distR="114300" simplePos="0" relativeHeight="251660288" behindDoc="1" locked="0" layoutInCell="1" allowOverlap="1" wp14:anchorId="404CE2E0" wp14:editId="78382A3B">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08730" w14:textId="77777777" w:rsidR="00A023E6" w:rsidRDefault="00A023E6">
      <w:pPr>
        <w:spacing w:line="240" w:lineRule="auto"/>
      </w:pPr>
      <w:r>
        <w:separator/>
      </w:r>
    </w:p>
  </w:footnote>
  <w:footnote w:type="continuationSeparator" w:id="0">
    <w:p w14:paraId="109D8750" w14:textId="77777777" w:rsidR="00A023E6" w:rsidRDefault="00A023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697EAC">
    <w:pPr>
      <w:pStyle w:val="Header"/>
    </w:pPr>
    <w:r>
      <w:rPr>
        <w:noProof/>
        <w:lang w:val="en-IN" w:eastAsia="en-IN"/>
      </w:rPr>
      <w:drawing>
        <wp:anchor distT="0" distB="0" distL="114300" distR="114300" simplePos="0" relativeHeight="251661312" behindDoc="1" locked="0" layoutInCell="1" allowOverlap="1" wp14:anchorId="4927F413" wp14:editId="1F64C722">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843A8"/>
    <w:multiLevelType w:val="hybridMultilevel"/>
    <w:tmpl w:val="96D8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14966"/>
    <w:multiLevelType w:val="hybridMultilevel"/>
    <w:tmpl w:val="1C48746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D10F0"/>
    <w:multiLevelType w:val="hybridMultilevel"/>
    <w:tmpl w:val="ED54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C2A72"/>
    <w:multiLevelType w:val="hybridMultilevel"/>
    <w:tmpl w:val="18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D604F"/>
    <w:multiLevelType w:val="hybridMultilevel"/>
    <w:tmpl w:val="26DAC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8" w15:restartNumberingAfterBreak="0">
    <w:nsid w:val="6F310B36"/>
    <w:multiLevelType w:val="hybridMultilevel"/>
    <w:tmpl w:val="56B6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4"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2771917">
    <w:abstractNumId w:val="26"/>
  </w:num>
  <w:num w:numId="2" w16cid:durableId="1260143907">
    <w:abstractNumId w:val="19"/>
  </w:num>
  <w:num w:numId="3" w16cid:durableId="901788905">
    <w:abstractNumId w:val="14"/>
  </w:num>
  <w:num w:numId="4" w16cid:durableId="1014572550">
    <w:abstractNumId w:val="27"/>
  </w:num>
  <w:num w:numId="5" w16cid:durableId="1181747484">
    <w:abstractNumId w:val="1"/>
  </w:num>
  <w:num w:numId="6" w16cid:durableId="1905066220">
    <w:abstractNumId w:val="2"/>
  </w:num>
  <w:num w:numId="7" w16cid:durableId="853225919">
    <w:abstractNumId w:val="33"/>
  </w:num>
  <w:num w:numId="8" w16cid:durableId="1912693164">
    <w:abstractNumId w:val="30"/>
  </w:num>
  <w:num w:numId="9" w16cid:durableId="884370972">
    <w:abstractNumId w:val="10"/>
  </w:num>
  <w:num w:numId="10" w16cid:durableId="1780248785">
    <w:abstractNumId w:val="18"/>
  </w:num>
  <w:num w:numId="11" w16cid:durableId="811796394">
    <w:abstractNumId w:val="8"/>
  </w:num>
  <w:num w:numId="12" w16cid:durableId="1045331822">
    <w:abstractNumId w:val="24"/>
  </w:num>
  <w:num w:numId="13" w16cid:durableId="1612206265">
    <w:abstractNumId w:val="12"/>
  </w:num>
  <w:num w:numId="14" w16cid:durableId="1690599231">
    <w:abstractNumId w:val="6"/>
  </w:num>
  <w:num w:numId="15" w16cid:durableId="1647121653">
    <w:abstractNumId w:val="13"/>
  </w:num>
  <w:num w:numId="16" w16cid:durableId="292105999">
    <w:abstractNumId w:val="3"/>
  </w:num>
  <w:num w:numId="17" w16cid:durableId="213587065">
    <w:abstractNumId w:val="22"/>
  </w:num>
  <w:num w:numId="18" w16cid:durableId="1038973783">
    <w:abstractNumId w:val="21"/>
  </w:num>
  <w:num w:numId="19" w16cid:durableId="61023407">
    <w:abstractNumId w:val="5"/>
  </w:num>
  <w:num w:numId="20" w16cid:durableId="2064207004">
    <w:abstractNumId w:val="23"/>
  </w:num>
  <w:num w:numId="21" w16cid:durableId="298925594">
    <w:abstractNumId w:val="15"/>
  </w:num>
  <w:num w:numId="22" w16cid:durableId="2068068483">
    <w:abstractNumId w:val="31"/>
  </w:num>
  <w:num w:numId="23" w16cid:durableId="1882089609">
    <w:abstractNumId w:val="32"/>
  </w:num>
  <w:num w:numId="24" w16cid:durableId="136537745">
    <w:abstractNumId w:val="25"/>
  </w:num>
  <w:num w:numId="25" w16cid:durableId="1358388728">
    <w:abstractNumId w:val="29"/>
  </w:num>
  <w:num w:numId="26" w16cid:durableId="1804694880">
    <w:abstractNumId w:val="7"/>
  </w:num>
  <w:num w:numId="27" w16cid:durableId="930704801">
    <w:abstractNumId w:val="34"/>
  </w:num>
  <w:num w:numId="28" w16cid:durableId="1824925984">
    <w:abstractNumId w:val="9"/>
  </w:num>
  <w:num w:numId="29" w16cid:durableId="1225750551">
    <w:abstractNumId w:val="0"/>
  </w:num>
  <w:num w:numId="30" w16cid:durableId="1090812865">
    <w:abstractNumId w:val="20"/>
  </w:num>
  <w:num w:numId="31" w16cid:durableId="741876509">
    <w:abstractNumId w:val="28"/>
  </w:num>
  <w:num w:numId="32" w16cid:durableId="1779913913">
    <w:abstractNumId w:val="4"/>
  </w:num>
  <w:num w:numId="33" w16cid:durableId="1519075776">
    <w:abstractNumId w:val="11"/>
  </w:num>
  <w:num w:numId="34" w16cid:durableId="419376981">
    <w:abstractNumId w:val="16"/>
  </w:num>
  <w:num w:numId="35" w16cid:durableId="566191290">
    <w:abstractNumId w:val="17"/>
  </w:num>
  <w:num w:numId="36" w16cid:durableId="2129084278">
    <w:abstractNumId w:val="26"/>
  </w:num>
  <w:num w:numId="37" w16cid:durableId="1780950374">
    <w:abstractNumId w:val="26"/>
  </w:num>
  <w:num w:numId="38" w16cid:durableId="137935827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225A6"/>
    <w:rsid w:val="0003366F"/>
    <w:rsid w:val="000406B1"/>
    <w:rsid w:val="00043C8A"/>
    <w:rsid w:val="00047E2C"/>
    <w:rsid w:val="00081DAB"/>
    <w:rsid w:val="00081F77"/>
    <w:rsid w:val="000A006E"/>
    <w:rsid w:val="00124A27"/>
    <w:rsid w:val="00141660"/>
    <w:rsid w:val="00145E2E"/>
    <w:rsid w:val="001B183D"/>
    <w:rsid w:val="001B29FF"/>
    <w:rsid w:val="001D07AE"/>
    <w:rsid w:val="001E2049"/>
    <w:rsid w:val="001F0D8F"/>
    <w:rsid w:val="00211F2B"/>
    <w:rsid w:val="00215E24"/>
    <w:rsid w:val="00230E14"/>
    <w:rsid w:val="00250B53"/>
    <w:rsid w:val="00266108"/>
    <w:rsid w:val="00267115"/>
    <w:rsid w:val="00291B64"/>
    <w:rsid w:val="00291CA2"/>
    <w:rsid w:val="002B02DB"/>
    <w:rsid w:val="002B4D70"/>
    <w:rsid w:val="002C09FD"/>
    <w:rsid w:val="002C4609"/>
    <w:rsid w:val="002D1245"/>
    <w:rsid w:val="002E2AD0"/>
    <w:rsid w:val="00322547"/>
    <w:rsid w:val="00344520"/>
    <w:rsid w:val="00383C5A"/>
    <w:rsid w:val="00395470"/>
    <w:rsid w:val="003C2ED5"/>
    <w:rsid w:val="003D0B09"/>
    <w:rsid w:val="003E27FC"/>
    <w:rsid w:val="00407BB1"/>
    <w:rsid w:val="00407F47"/>
    <w:rsid w:val="004214D4"/>
    <w:rsid w:val="004377B9"/>
    <w:rsid w:val="00472348"/>
    <w:rsid w:val="004D34AE"/>
    <w:rsid w:val="004D5E8D"/>
    <w:rsid w:val="004E3766"/>
    <w:rsid w:val="00540939"/>
    <w:rsid w:val="0056008D"/>
    <w:rsid w:val="005613E5"/>
    <w:rsid w:val="005C5E2D"/>
    <w:rsid w:val="005D52ED"/>
    <w:rsid w:val="006103B3"/>
    <w:rsid w:val="00613D2D"/>
    <w:rsid w:val="00614810"/>
    <w:rsid w:val="00623592"/>
    <w:rsid w:val="006276D3"/>
    <w:rsid w:val="00666984"/>
    <w:rsid w:val="00673354"/>
    <w:rsid w:val="00697EAC"/>
    <w:rsid w:val="006C339D"/>
    <w:rsid w:val="006D7A15"/>
    <w:rsid w:val="006E58BE"/>
    <w:rsid w:val="006F4150"/>
    <w:rsid w:val="007172A0"/>
    <w:rsid w:val="00741331"/>
    <w:rsid w:val="00747112"/>
    <w:rsid w:val="0075497B"/>
    <w:rsid w:val="00764747"/>
    <w:rsid w:val="00770912"/>
    <w:rsid w:val="007776E2"/>
    <w:rsid w:val="007A6010"/>
    <w:rsid w:val="007B5109"/>
    <w:rsid w:val="0080300F"/>
    <w:rsid w:val="00816977"/>
    <w:rsid w:val="00822A97"/>
    <w:rsid w:val="0084399F"/>
    <w:rsid w:val="008569C4"/>
    <w:rsid w:val="008703C2"/>
    <w:rsid w:val="008933D3"/>
    <w:rsid w:val="00896353"/>
    <w:rsid w:val="008A11B8"/>
    <w:rsid w:val="008B3D87"/>
    <w:rsid w:val="008F4222"/>
    <w:rsid w:val="009008B6"/>
    <w:rsid w:val="009010A9"/>
    <w:rsid w:val="009102B7"/>
    <w:rsid w:val="00954377"/>
    <w:rsid w:val="0098330B"/>
    <w:rsid w:val="00986531"/>
    <w:rsid w:val="009938BF"/>
    <w:rsid w:val="0099702B"/>
    <w:rsid w:val="009A09A8"/>
    <w:rsid w:val="009A3703"/>
    <w:rsid w:val="009B6106"/>
    <w:rsid w:val="00A023E6"/>
    <w:rsid w:val="00A06AF8"/>
    <w:rsid w:val="00A07639"/>
    <w:rsid w:val="00A57539"/>
    <w:rsid w:val="00A73169"/>
    <w:rsid w:val="00AB1296"/>
    <w:rsid w:val="00AB3D6E"/>
    <w:rsid w:val="00AB641F"/>
    <w:rsid w:val="00AD60E3"/>
    <w:rsid w:val="00AE5C40"/>
    <w:rsid w:val="00AE7FA9"/>
    <w:rsid w:val="00AF0936"/>
    <w:rsid w:val="00AF2AE3"/>
    <w:rsid w:val="00AF6645"/>
    <w:rsid w:val="00B1166B"/>
    <w:rsid w:val="00B12219"/>
    <w:rsid w:val="00B20D41"/>
    <w:rsid w:val="00B62074"/>
    <w:rsid w:val="00B664A6"/>
    <w:rsid w:val="00B85C4B"/>
    <w:rsid w:val="00B94051"/>
    <w:rsid w:val="00BB4EA8"/>
    <w:rsid w:val="00BC4B10"/>
    <w:rsid w:val="00BC7E83"/>
    <w:rsid w:val="00C07757"/>
    <w:rsid w:val="00C43D75"/>
    <w:rsid w:val="00C4765D"/>
    <w:rsid w:val="00C5376E"/>
    <w:rsid w:val="00C57F60"/>
    <w:rsid w:val="00C83B34"/>
    <w:rsid w:val="00CA6FB7"/>
    <w:rsid w:val="00CA707B"/>
    <w:rsid w:val="00CD79C5"/>
    <w:rsid w:val="00CE18DB"/>
    <w:rsid w:val="00CF0232"/>
    <w:rsid w:val="00D27242"/>
    <w:rsid w:val="00D40F66"/>
    <w:rsid w:val="00D527C5"/>
    <w:rsid w:val="00D64A9B"/>
    <w:rsid w:val="00D71D91"/>
    <w:rsid w:val="00DC2093"/>
    <w:rsid w:val="00DD6D04"/>
    <w:rsid w:val="00E004C5"/>
    <w:rsid w:val="00E100A8"/>
    <w:rsid w:val="00E31E10"/>
    <w:rsid w:val="00E62B2F"/>
    <w:rsid w:val="00E679CE"/>
    <w:rsid w:val="00E70C89"/>
    <w:rsid w:val="00E83CA8"/>
    <w:rsid w:val="00EA71DA"/>
    <w:rsid w:val="00EB546E"/>
    <w:rsid w:val="00F704D9"/>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2C4609"/>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24A27"/>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66984"/>
    <w:rPr>
      <w:sz w:val="16"/>
      <w:szCs w:val="16"/>
    </w:rPr>
  </w:style>
  <w:style w:type="paragraph" w:styleId="CommentText">
    <w:name w:val="annotation text"/>
    <w:basedOn w:val="Normal"/>
    <w:link w:val="CommentTextChar"/>
    <w:uiPriority w:val="99"/>
    <w:unhideWhenUsed/>
    <w:rsid w:val="00666984"/>
    <w:pPr>
      <w:spacing w:line="240" w:lineRule="auto"/>
    </w:pPr>
    <w:rPr>
      <w:sz w:val="20"/>
      <w:szCs w:val="20"/>
    </w:rPr>
  </w:style>
  <w:style w:type="character" w:customStyle="1" w:styleId="CommentTextChar">
    <w:name w:val="Comment Text Char"/>
    <w:basedOn w:val="DefaultParagraphFont"/>
    <w:link w:val="CommentText"/>
    <w:uiPriority w:val="99"/>
    <w:rsid w:val="00666984"/>
    <w:rPr>
      <w:color w:val="000000" w:themeColor="text1"/>
    </w:rPr>
  </w:style>
  <w:style w:type="paragraph" w:styleId="CommentSubject">
    <w:name w:val="annotation subject"/>
    <w:basedOn w:val="CommentText"/>
    <w:next w:val="CommentText"/>
    <w:link w:val="CommentSubjectChar"/>
    <w:uiPriority w:val="99"/>
    <w:semiHidden/>
    <w:unhideWhenUsed/>
    <w:rsid w:val="00666984"/>
    <w:rPr>
      <w:b/>
      <w:bCs/>
    </w:rPr>
  </w:style>
  <w:style w:type="character" w:customStyle="1" w:styleId="CommentSubjectChar">
    <w:name w:val="Comment Subject Char"/>
    <w:basedOn w:val="CommentTextChar"/>
    <w:link w:val="CommentSubject"/>
    <w:uiPriority w:val="99"/>
    <w:semiHidden/>
    <w:rsid w:val="00666984"/>
    <w:rPr>
      <w:b/>
      <w:bCs/>
      <w:color w:val="000000" w:themeColor="text1"/>
    </w:rPr>
  </w:style>
  <w:style w:type="paragraph" w:styleId="BalloonText">
    <w:name w:val="Balloon Text"/>
    <w:basedOn w:val="Normal"/>
    <w:link w:val="BalloonTextChar"/>
    <w:uiPriority w:val="99"/>
    <w:semiHidden/>
    <w:unhideWhenUsed/>
    <w:rsid w:val="00666984"/>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666984"/>
    <w:rPr>
      <w:rFonts w:ascii="Segoe UI" w:hAnsi="Segoe UI" w:cs="Segoe UI"/>
      <w:color w:val="000000" w:themeColor="text1"/>
      <w:sz w:val="18"/>
      <w:szCs w:val="18"/>
    </w:rPr>
  </w:style>
  <w:style w:type="paragraph" w:styleId="Revision">
    <w:name w:val="Revision"/>
    <w:hidden/>
    <w:uiPriority w:val="99"/>
    <w:semiHidden/>
    <w:rsid w:val="00047E2C"/>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487B5C-757A-46AE-A008-DF1F8499D409}">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11</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15, Positioning, Lifting, and Transferring Patients and Residents</dc:title>
  <dc:creator>PC</dc:creator>
  <cp:lastModifiedBy>Devaraj N</cp:lastModifiedBy>
  <cp:revision>8</cp:revision>
  <dcterms:created xsi:type="dcterms:W3CDTF">2023-01-10T22:50:00Z</dcterms:created>
  <dcterms:modified xsi:type="dcterms:W3CDTF">2023-05-09T07:19:00Z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51798c470b2ed74e6f99a4328ad1118d5a3be5dbfcfec35db1d6c2b37eaced5c</vt:lpwstr>
  </property>
</Properties>
</file>