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7627B" w14:textId="76584D77" w:rsidR="00706679" w:rsidRPr="00F70826" w:rsidRDefault="00CF6230" w:rsidP="00F70826">
      <w:pPr>
        <w:pStyle w:val="Heading1withoutnumbering"/>
        <w:rPr>
          <w:rFonts w:ascii="Cambria" w:hAnsi="Cambria"/>
          <w:b/>
          <w:color w:val="007AC3" w:themeColor="accent1"/>
          <w:sz w:val="32"/>
          <w:szCs w:val="32"/>
          <w:lang w:bidi="en-US"/>
        </w:rPr>
      </w:pPr>
      <w:r w:rsidRPr="00F70826">
        <w:rPr>
          <w:noProof/>
          <w:lang w:val="en-IN" w:eastAsia="en-IN"/>
        </w:rPr>
        <mc:AlternateContent>
          <mc:Choice Requires="wps">
            <w:drawing>
              <wp:inline distT="0" distB="0" distL="0" distR="0" wp14:anchorId="02BC5408" wp14:editId="0851C0A8">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5D151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706679" w:rsidRPr="00F70826">
        <w:rPr>
          <w:rFonts w:ascii="Cambria" w:hAnsi="Cambria"/>
          <w:b/>
          <w:color w:val="007AC3" w:themeColor="accent1"/>
          <w:sz w:val="32"/>
          <w:szCs w:val="32"/>
          <w:lang w:bidi="en-US"/>
        </w:rPr>
        <w:t>Assignments</w:t>
      </w:r>
      <w:r w:rsidR="00F70826">
        <w:rPr>
          <w:rFonts w:ascii="Cambria" w:hAnsi="Cambria"/>
          <w:b/>
          <w:color w:val="007AC3" w:themeColor="accent1"/>
          <w:sz w:val="32"/>
          <w:szCs w:val="32"/>
          <w:lang w:bidi="en-US"/>
        </w:rPr>
        <w:t xml:space="preserve">, </w:t>
      </w:r>
      <w:r w:rsidR="00706679" w:rsidRPr="00F70826">
        <w:rPr>
          <w:rFonts w:ascii="Cambria" w:hAnsi="Cambria"/>
          <w:b/>
          <w:color w:val="007AC3" w:themeColor="accent1"/>
          <w:sz w:val="32"/>
          <w:szCs w:val="32"/>
          <w:lang w:bidi="en-US"/>
        </w:rPr>
        <w:t>Chapter</w:t>
      </w:r>
      <w:r w:rsidR="00CA3BE0" w:rsidRPr="00F70826">
        <w:rPr>
          <w:rFonts w:ascii="Cambria" w:hAnsi="Cambria"/>
          <w:b/>
          <w:color w:val="007AC3" w:themeColor="accent1"/>
          <w:sz w:val="32"/>
          <w:szCs w:val="32"/>
          <w:lang w:bidi="en-US"/>
        </w:rPr>
        <w:t xml:space="preserve"> 25</w:t>
      </w:r>
      <w:r w:rsidR="00706679" w:rsidRPr="00F70826">
        <w:rPr>
          <w:rFonts w:ascii="Cambria" w:hAnsi="Cambria"/>
          <w:b/>
          <w:color w:val="007AC3" w:themeColor="accent1"/>
          <w:sz w:val="32"/>
          <w:szCs w:val="32"/>
          <w:lang w:bidi="en-US"/>
        </w:rPr>
        <w:t>, Assisting With Urinary and Bowel Elimination</w:t>
      </w:r>
    </w:p>
    <w:tbl>
      <w:tblPr>
        <w:tblStyle w:val="TableGrid25"/>
        <w:tblW w:w="0" w:type="auto"/>
        <w:tblLook w:val="04A0" w:firstRow="1" w:lastRow="0" w:firstColumn="1" w:lastColumn="0" w:noHBand="0" w:noVBand="1"/>
        <w:tblDescription w:val="This table describes about Written Assignments"/>
      </w:tblPr>
      <w:tblGrid>
        <w:gridCol w:w="7668"/>
        <w:gridCol w:w="1908"/>
      </w:tblGrid>
      <w:tr w:rsidR="00706679" w:rsidRPr="00F70826" w14:paraId="7D49266D" w14:textId="77777777" w:rsidTr="00535C25">
        <w:trPr>
          <w:tblHeader/>
        </w:trPr>
        <w:tc>
          <w:tcPr>
            <w:tcW w:w="7668" w:type="dxa"/>
          </w:tcPr>
          <w:p w14:paraId="7509E930" w14:textId="77777777" w:rsidR="00706679" w:rsidRPr="00F70826" w:rsidRDefault="00706679" w:rsidP="00070CE1">
            <w:pPr>
              <w:pStyle w:val="Heading2"/>
              <w:numPr>
                <w:ilvl w:val="0"/>
                <w:numId w:val="0"/>
              </w:numPr>
              <w:rPr>
                <w:rFonts w:ascii="Verdana" w:hAnsi="Verdana"/>
                <w:szCs w:val="22"/>
                <w:lang w:bidi="en-US"/>
              </w:rPr>
            </w:pPr>
            <w:r w:rsidRPr="00F70826">
              <w:rPr>
                <w:rFonts w:ascii="Verdana" w:hAnsi="Verdana"/>
                <w:szCs w:val="22"/>
                <w:lang w:bidi="en-US"/>
              </w:rPr>
              <w:t>Written Assignments</w:t>
            </w:r>
          </w:p>
        </w:tc>
        <w:tc>
          <w:tcPr>
            <w:tcW w:w="1908" w:type="dxa"/>
          </w:tcPr>
          <w:p w14:paraId="1843D4D8" w14:textId="77777777" w:rsidR="00706679" w:rsidRPr="00F70826" w:rsidRDefault="00706679" w:rsidP="00070CE1">
            <w:pPr>
              <w:pStyle w:val="Heading2"/>
              <w:numPr>
                <w:ilvl w:val="0"/>
                <w:numId w:val="0"/>
              </w:numPr>
              <w:rPr>
                <w:rFonts w:ascii="Verdana" w:hAnsi="Verdana"/>
                <w:szCs w:val="22"/>
                <w:lang w:bidi="en-US"/>
              </w:rPr>
            </w:pPr>
            <w:r w:rsidRPr="00F70826">
              <w:rPr>
                <w:rFonts w:ascii="Verdana" w:hAnsi="Verdana"/>
                <w:szCs w:val="22"/>
                <w:lang w:bidi="en-US"/>
              </w:rPr>
              <w:t>Learning Objective(s)</w:t>
            </w:r>
          </w:p>
        </w:tc>
      </w:tr>
      <w:tr w:rsidR="00706679" w:rsidRPr="00F70826" w14:paraId="25D065C1" w14:textId="77777777" w:rsidTr="00535C25">
        <w:tc>
          <w:tcPr>
            <w:tcW w:w="7668" w:type="dxa"/>
          </w:tcPr>
          <w:p w14:paraId="7A541A22" w14:textId="7EA447EF" w:rsidR="00706679" w:rsidRPr="00F70826" w:rsidRDefault="00706679" w:rsidP="00070CE1">
            <w:pPr>
              <w:rPr>
                <w:rFonts w:ascii="Verdana" w:hAnsi="Verdana"/>
                <w:sz w:val="22"/>
                <w:lang w:bidi="en-US"/>
              </w:rPr>
            </w:pPr>
            <w:r w:rsidRPr="00F70826">
              <w:rPr>
                <w:rFonts w:ascii="Verdana" w:hAnsi="Verdana"/>
                <w:sz w:val="22"/>
                <w:lang w:bidi="en-US"/>
              </w:rPr>
              <w:t>Assignment #1. Complete Chapter</w:t>
            </w:r>
            <w:r w:rsidR="00CA3BE0" w:rsidRPr="00F70826">
              <w:rPr>
                <w:rFonts w:ascii="Verdana" w:hAnsi="Verdana"/>
                <w:sz w:val="22"/>
                <w:lang w:bidi="en-US"/>
              </w:rPr>
              <w:t xml:space="preserve"> 25</w:t>
            </w:r>
            <w:r w:rsidRPr="00F70826">
              <w:rPr>
                <w:rFonts w:ascii="Verdana" w:hAnsi="Verdana"/>
                <w:sz w:val="22"/>
                <w:lang w:bidi="en-US"/>
              </w:rPr>
              <w:t xml:space="preserve"> of </w:t>
            </w:r>
            <w:r w:rsidRPr="00F70826">
              <w:rPr>
                <w:rFonts w:ascii="Verdana" w:hAnsi="Verdana"/>
                <w:i/>
                <w:iCs/>
                <w:sz w:val="22"/>
                <w:lang w:bidi="en-US"/>
              </w:rPr>
              <w:t>Lippincott Workbook for Nursing Assistants</w:t>
            </w:r>
            <w:r w:rsidRPr="00F70826">
              <w:rPr>
                <w:rFonts w:ascii="Verdana" w:hAnsi="Verdana"/>
                <w:sz w:val="22"/>
                <w:lang w:bidi="en-US"/>
              </w:rPr>
              <w:t>.</w:t>
            </w:r>
          </w:p>
        </w:tc>
        <w:tc>
          <w:tcPr>
            <w:tcW w:w="1908" w:type="dxa"/>
          </w:tcPr>
          <w:p w14:paraId="077B71FB" w14:textId="7F689E92" w:rsidR="00706679" w:rsidRPr="00F70826" w:rsidRDefault="00706679" w:rsidP="00070CE1">
            <w:pPr>
              <w:rPr>
                <w:rFonts w:ascii="Verdana" w:hAnsi="Verdana"/>
                <w:sz w:val="22"/>
                <w:lang w:bidi="en-US"/>
              </w:rPr>
            </w:pPr>
            <w:r w:rsidRPr="00F70826">
              <w:rPr>
                <w:rFonts w:ascii="Verdana" w:hAnsi="Verdana"/>
                <w:sz w:val="22"/>
                <w:lang w:bidi="en-US"/>
              </w:rPr>
              <w:t>1–</w:t>
            </w:r>
            <w:r w:rsidR="00C2226E" w:rsidRPr="00F70826">
              <w:rPr>
                <w:rFonts w:ascii="Verdana" w:hAnsi="Verdana"/>
                <w:sz w:val="22"/>
                <w:lang w:bidi="en-US"/>
              </w:rPr>
              <w:t>12</w:t>
            </w:r>
          </w:p>
        </w:tc>
      </w:tr>
      <w:tr w:rsidR="00706679" w:rsidRPr="00F70826" w14:paraId="5EE7EDCC" w14:textId="77777777" w:rsidTr="00535C25">
        <w:tc>
          <w:tcPr>
            <w:tcW w:w="7668" w:type="dxa"/>
          </w:tcPr>
          <w:p w14:paraId="46DC6019" w14:textId="1086C082" w:rsidR="00706679" w:rsidRPr="00F70826" w:rsidRDefault="00403591" w:rsidP="00070CE1">
            <w:pPr>
              <w:rPr>
                <w:rFonts w:ascii="Verdana" w:hAnsi="Verdana"/>
                <w:sz w:val="22"/>
                <w:lang w:bidi="en-US"/>
              </w:rPr>
            </w:pPr>
            <w:r w:rsidRPr="00F70826">
              <w:rPr>
                <w:rFonts w:ascii="Verdana" w:hAnsi="Verdana"/>
                <w:sz w:val="22"/>
                <w:lang w:bidi="en-US"/>
              </w:rPr>
              <w:t>Assignment #2.</w:t>
            </w:r>
            <w:r w:rsidR="00706679" w:rsidRPr="00F70826">
              <w:rPr>
                <w:rFonts w:ascii="Verdana" w:hAnsi="Verdana"/>
                <w:sz w:val="22"/>
                <w:lang w:bidi="en-US"/>
              </w:rPr>
              <w:t xml:space="preserve"> Write a short essay describing your family’s attitude toward urinary and bowel elimination, and the words used to describe them. Understand that persons you care for will use many different words for these bodily functions.</w:t>
            </w:r>
          </w:p>
        </w:tc>
        <w:tc>
          <w:tcPr>
            <w:tcW w:w="1908" w:type="dxa"/>
          </w:tcPr>
          <w:p w14:paraId="0F5F87C3" w14:textId="77777777" w:rsidR="00706679" w:rsidRPr="00F70826" w:rsidRDefault="00706679" w:rsidP="00070CE1">
            <w:pPr>
              <w:rPr>
                <w:rFonts w:ascii="Verdana" w:hAnsi="Verdana"/>
                <w:sz w:val="22"/>
                <w:lang w:bidi="en-US"/>
              </w:rPr>
            </w:pPr>
            <w:r w:rsidRPr="00F70826">
              <w:rPr>
                <w:rFonts w:ascii="Verdana" w:hAnsi="Verdana"/>
                <w:sz w:val="22"/>
                <w:lang w:bidi="en-US"/>
              </w:rPr>
              <w:t>2</w:t>
            </w:r>
          </w:p>
        </w:tc>
      </w:tr>
    </w:tbl>
    <w:p w14:paraId="029AA087" w14:textId="77777777" w:rsidR="00706679" w:rsidRPr="00F70826" w:rsidRDefault="00706679" w:rsidP="00706679">
      <w:pPr>
        <w:spacing w:line="240" w:lineRule="auto"/>
        <w:rPr>
          <w:rFonts w:ascii="Verdana" w:eastAsia="Calibri" w:hAnsi="Verdana" w:cs="Times New Roman"/>
          <w:color w:val="auto"/>
          <w:sz w:val="22"/>
          <w:lang w:bidi="en-US"/>
        </w:rPr>
      </w:pPr>
    </w:p>
    <w:tbl>
      <w:tblPr>
        <w:tblStyle w:val="TableGrid25"/>
        <w:tblW w:w="0" w:type="auto"/>
        <w:tblLook w:val="04A0" w:firstRow="1" w:lastRow="0" w:firstColumn="1" w:lastColumn="0" w:noHBand="0" w:noVBand="1"/>
        <w:tblDescription w:val="This table describes about Group Assignments"/>
      </w:tblPr>
      <w:tblGrid>
        <w:gridCol w:w="7668"/>
        <w:gridCol w:w="1908"/>
      </w:tblGrid>
      <w:tr w:rsidR="00706679" w:rsidRPr="00F70826" w14:paraId="510C0DF6" w14:textId="77777777" w:rsidTr="00535C25">
        <w:trPr>
          <w:tblHeader/>
        </w:trPr>
        <w:tc>
          <w:tcPr>
            <w:tcW w:w="7668" w:type="dxa"/>
          </w:tcPr>
          <w:p w14:paraId="010D005D" w14:textId="77777777" w:rsidR="00706679" w:rsidRPr="00F70826" w:rsidRDefault="00706679" w:rsidP="00070CE1">
            <w:pPr>
              <w:pStyle w:val="Heading2"/>
              <w:numPr>
                <w:ilvl w:val="0"/>
                <w:numId w:val="0"/>
              </w:numPr>
              <w:rPr>
                <w:rFonts w:ascii="Verdana" w:hAnsi="Verdana"/>
                <w:szCs w:val="22"/>
                <w:lang w:bidi="en-US"/>
              </w:rPr>
            </w:pPr>
            <w:r w:rsidRPr="00F70826">
              <w:rPr>
                <w:rFonts w:ascii="Verdana" w:hAnsi="Verdana"/>
                <w:szCs w:val="22"/>
                <w:lang w:bidi="en-US"/>
              </w:rPr>
              <w:t>Group Assignments</w:t>
            </w:r>
          </w:p>
        </w:tc>
        <w:tc>
          <w:tcPr>
            <w:tcW w:w="1908" w:type="dxa"/>
          </w:tcPr>
          <w:p w14:paraId="6AD38E6E" w14:textId="77777777" w:rsidR="00706679" w:rsidRPr="00F70826" w:rsidRDefault="00706679" w:rsidP="00070CE1">
            <w:pPr>
              <w:pStyle w:val="Heading2"/>
              <w:numPr>
                <w:ilvl w:val="0"/>
                <w:numId w:val="0"/>
              </w:numPr>
              <w:rPr>
                <w:rFonts w:ascii="Verdana" w:hAnsi="Verdana"/>
                <w:szCs w:val="22"/>
                <w:lang w:bidi="en-US"/>
              </w:rPr>
            </w:pPr>
            <w:r w:rsidRPr="00F70826">
              <w:rPr>
                <w:rFonts w:ascii="Verdana" w:hAnsi="Verdana"/>
                <w:szCs w:val="22"/>
                <w:lang w:bidi="en-US"/>
              </w:rPr>
              <w:t>Learning Objective(s)</w:t>
            </w:r>
          </w:p>
        </w:tc>
      </w:tr>
      <w:tr w:rsidR="00706679" w:rsidRPr="00F70826" w14:paraId="2C8F98EE" w14:textId="77777777" w:rsidTr="00535C25">
        <w:tc>
          <w:tcPr>
            <w:tcW w:w="7668" w:type="dxa"/>
          </w:tcPr>
          <w:p w14:paraId="568074B3" w14:textId="45CF956F" w:rsidR="00706679" w:rsidRPr="00F70826" w:rsidRDefault="008E75BC" w:rsidP="00070CE1">
            <w:pPr>
              <w:rPr>
                <w:rFonts w:ascii="Verdana" w:hAnsi="Verdana"/>
                <w:sz w:val="22"/>
                <w:lang w:bidi="en-US"/>
              </w:rPr>
            </w:pPr>
            <w:r w:rsidRPr="00F70826">
              <w:rPr>
                <w:rFonts w:ascii="Verdana" w:hAnsi="Verdana"/>
                <w:sz w:val="22"/>
                <w:lang w:bidi="en-US"/>
              </w:rPr>
              <w:t>Assignment #1.</w:t>
            </w:r>
            <w:r w:rsidR="00706679" w:rsidRPr="00F70826">
              <w:rPr>
                <w:rFonts w:ascii="Verdana" w:hAnsi="Verdana"/>
                <w:sz w:val="22"/>
                <w:lang w:bidi="en-US"/>
              </w:rPr>
              <w:t xml:space="preserve"> Watch demonstrations and practice the procedures in Chapter </w:t>
            </w:r>
            <w:r w:rsidR="00706679" w:rsidRPr="00F70826">
              <w:rPr>
                <w:rFonts w:ascii="Verdana" w:hAnsi="Verdana"/>
                <w:strike/>
                <w:sz w:val="22"/>
                <w:lang w:bidi="en-US"/>
              </w:rPr>
              <w:t>24</w:t>
            </w:r>
            <w:r w:rsidR="00706679" w:rsidRPr="00F70826">
              <w:rPr>
                <w:rFonts w:ascii="Verdana" w:hAnsi="Verdana"/>
                <w:sz w:val="22"/>
                <w:lang w:bidi="en-US"/>
              </w:rPr>
              <w:t xml:space="preserve"> </w:t>
            </w:r>
            <w:r w:rsidR="00222EE2" w:rsidRPr="00F70826">
              <w:rPr>
                <w:rFonts w:ascii="Verdana" w:hAnsi="Verdana"/>
                <w:sz w:val="22"/>
                <w:lang w:bidi="en-US"/>
              </w:rPr>
              <w:t xml:space="preserve">25 </w:t>
            </w:r>
            <w:r w:rsidR="00706679" w:rsidRPr="00F70826">
              <w:rPr>
                <w:rFonts w:ascii="Verdana" w:hAnsi="Verdana"/>
                <w:sz w:val="22"/>
                <w:lang w:bidi="en-US"/>
              </w:rPr>
              <w:t xml:space="preserve">using the procedure check-off lists in </w:t>
            </w:r>
            <w:r w:rsidR="00706679" w:rsidRPr="00F70826">
              <w:rPr>
                <w:rFonts w:ascii="Verdana" w:hAnsi="Verdana"/>
                <w:i/>
                <w:iCs/>
                <w:sz w:val="22"/>
                <w:lang w:bidi="en-US"/>
              </w:rPr>
              <w:t>Lippincott Workbook for Nursing Assistants</w:t>
            </w:r>
            <w:r w:rsidR="00706679" w:rsidRPr="00F70826">
              <w:rPr>
                <w:rFonts w:ascii="Verdana" w:hAnsi="Verdana"/>
                <w:sz w:val="22"/>
                <w:lang w:bidi="en-US"/>
              </w:rPr>
              <w:t>.</w:t>
            </w:r>
          </w:p>
        </w:tc>
        <w:tc>
          <w:tcPr>
            <w:tcW w:w="1908" w:type="dxa"/>
          </w:tcPr>
          <w:p w14:paraId="1909EB2B" w14:textId="6A87E4A8" w:rsidR="00706679" w:rsidRPr="00F70826" w:rsidRDefault="00706679" w:rsidP="00070CE1">
            <w:pPr>
              <w:rPr>
                <w:rFonts w:ascii="Verdana" w:hAnsi="Verdana"/>
                <w:sz w:val="22"/>
                <w:lang w:bidi="en-US"/>
              </w:rPr>
            </w:pPr>
            <w:r w:rsidRPr="00F70826">
              <w:rPr>
                <w:rFonts w:ascii="Verdana" w:hAnsi="Verdana"/>
                <w:sz w:val="22"/>
                <w:lang w:bidi="en-US"/>
              </w:rPr>
              <w:t xml:space="preserve">5, 6, </w:t>
            </w:r>
            <w:r w:rsidR="00D371AB" w:rsidRPr="00F70826">
              <w:rPr>
                <w:rFonts w:ascii="Verdana" w:hAnsi="Verdana"/>
                <w:sz w:val="22"/>
                <w:lang w:bidi="en-US"/>
              </w:rPr>
              <w:t>11</w:t>
            </w:r>
            <w:r w:rsidRPr="00F70826">
              <w:rPr>
                <w:rFonts w:ascii="Verdana" w:hAnsi="Verdana"/>
                <w:sz w:val="22"/>
                <w:lang w:bidi="en-US"/>
              </w:rPr>
              <w:t xml:space="preserve">, </w:t>
            </w:r>
            <w:r w:rsidR="00222EE2" w:rsidRPr="00F70826">
              <w:rPr>
                <w:rFonts w:ascii="Verdana" w:hAnsi="Verdana"/>
                <w:sz w:val="22"/>
                <w:lang w:bidi="en-US"/>
              </w:rPr>
              <w:t>12</w:t>
            </w:r>
          </w:p>
        </w:tc>
      </w:tr>
      <w:tr w:rsidR="00706679" w:rsidRPr="00F70826" w14:paraId="75A87074" w14:textId="77777777" w:rsidTr="00535C25">
        <w:tc>
          <w:tcPr>
            <w:tcW w:w="7668" w:type="dxa"/>
          </w:tcPr>
          <w:p w14:paraId="1BEAA0CE" w14:textId="2AC9F33F" w:rsidR="00706679" w:rsidRPr="00F70826" w:rsidRDefault="008E75BC" w:rsidP="00070CE1">
            <w:pPr>
              <w:rPr>
                <w:rFonts w:ascii="Verdana" w:hAnsi="Verdana"/>
                <w:sz w:val="22"/>
                <w:lang w:bidi="en-US"/>
              </w:rPr>
            </w:pPr>
            <w:r w:rsidRPr="00F70826">
              <w:rPr>
                <w:rFonts w:ascii="Verdana" w:hAnsi="Verdana"/>
                <w:sz w:val="22"/>
                <w:lang w:bidi="en-US"/>
              </w:rPr>
              <w:t>Assignment #2.</w:t>
            </w:r>
            <w:r w:rsidR="00706679" w:rsidRPr="00F70826">
              <w:rPr>
                <w:rFonts w:ascii="Verdana" w:hAnsi="Verdana"/>
                <w:sz w:val="22"/>
                <w:lang w:bidi="en-US"/>
              </w:rPr>
              <w:t xml:space="preserve"> Discuss as a group, the options nursing assistants can take to promote normal urinary and bowel elimination when caring for persons in a health care setting.</w:t>
            </w:r>
          </w:p>
        </w:tc>
        <w:tc>
          <w:tcPr>
            <w:tcW w:w="1908" w:type="dxa"/>
          </w:tcPr>
          <w:p w14:paraId="1327B71C" w14:textId="77777777" w:rsidR="00706679" w:rsidRPr="00F70826" w:rsidRDefault="00706679" w:rsidP="00070CE1">
            <w:pPr>
              <w:rPr>
                <w:rFonts w:ascii="Verdana" w:hAnsi="Verdana"/>
                <w:sz w:val="22"/>
                <w:lang w:bidi="en-US"/>
              </w:rPr>
            </w:pPr>
            <w:r w:rsidRPr="00F70826">
              <w:rPr>
                <w:rFonts w:ascii="Verdana" w:hAnsi="Verdana"/>
                <w:sz w:val="22"/>
                <w:lang w:bidi="en-US"/>
              </w:rPr>
              <w:t>3</w:t>
            </w:r>
          </w:p>
        </w:tc>
      </w:tr>
      <w:tr w:rsidR="00706679" w:rsidRPr="00F70826" w14:paraId="56B3C97F" w14:textId="77777777" w:rsidTr="00535C25">
        <w:tc>
          <w:tcPr>
            <w:tcW w:w="7668" w:type="dxa"/>
          </w:tcPr>
          <w:p w14:paraId="59EF16B0" w14:textId="593487D8" w:rsidR="00706679" w:rsidRPr="00F70826" w:rsidRDefault="008E75BC" w:rsidP="00070CE1">
            <w:pPr>
              <w:rPr>
                <w:rFonts w:ascii="Verdana" w:hAnsi="Verdana"/>
                <w:sz w:val="22"/>
                <w:lang w:bidi="en-US"/>
              </w:rPr>
            </w:pPr>
            <w:r w:rsidRPr="00F70826">
              <w:rPr>
                <w:rFonts w:ascii="Verdana" w:hAnsi="Verdana"/>
                <w:sz w:val="22"/>
                <w:lang w:bidi="en-US"/>
              </w:rPr>
              <w:t>Assignment #3.</w:t>
            </w:r>
            <w:r w:rsidR="00706679" w:rsidRPr="00F70826">
              <w:rPr>
                <w:rFonts w:ascii="Verdana" w:hAnsi="Verdana"/>
                <w:sz w:val="22"/>
                <w:lang w:bidi="en-US"/>
              </w:rPr>
              <w:t xml:space="preserve"> Discuss the five types of urinary incontinence and what methods you can use to assist people who are incontinent of urine.</w:t>
            </w:r>
          </w:p>
        </w:tc>
        <w:tc>
          <w:tcPr>
            <w:tcW w:w="1908" w:type="dxa"/>
          </w:tcPr>
          <w:p w14:paraId="44464437" w14:textId="77777777" w:rsidR="00706679" w:rsidRPr="00F70826" w:rsidRDefault="00706679" w:rsidP="00070CE1">
            <w:pPr>
              <w:rPr>
                <w:rFonts w:ascii="Verdana" w:hAnsi="Verdana"/>
                <w:sz w:val="22"/>
                <w:lang w:bidi="en-US"/>
              </w:rPr>
            </w:pPr>
            <w:r w:rsidRPr="00F70826">
              <w:rPr>
                <w:rFonts w:ascii="Verdana" w:hAnsi="Verdana"/>
                <w:sz w:val="22"/>
                <w:lang w:bidi="en-US"/>
              </w:rPr>
              <w:t>7</w:t>
            </w:r>
          </w:p>
        </w:tc>
      </w:tr>
      <w:tr w:rsidR="00706679" w:rsidRPr="00F70826" w14:paraId="6EC4906A" w14:textId="77777777" w:rsidTr="00535C25">
        <w:tc>
          <w:tcPr>
            <w:tcW w:w="7668" w:type="dxa"/>
          </w:tcPr>
          <w:p w14:paraId="4A45ECF8" w14:textId="71DCAEB4" w:rsidR="00706679" w:rsidRPr="00F70826" w:rsidRDefault="008E75BC" w:rsidP="00070CE1">
            <w:pPr>
              <w:rPr>
                <w:rFonts w:ascii="Verdana" w:hAnsi="Verdana"/>
                <w:sz w:val="22"/>
                <w:lang w:bidi="en-US"/>
              </w:rPr>
            </w:pPr>
            <w:r w:rsidRPr="00F70826">
              <w:rPr>
                <w:rFonts w:ascii="Verdana" w:hAnsi="Verdana"/>
                <w:sz w:val="22"/>
                <w:lang w:bidi="en-US"/>
              </w:rPr>
              <w:t xml:space="preserve">Assignment #4. </w:t>
            </w:r>
            <w:r w:rsidR="00706679" w:rsidRPr="00F70826">
              <w:rPr>
                <w:rFonts w:ascii="Verdana" w:hAnsi="Verdana"/>
                <w:sz w:val="22"/>
                <w:lang w:bidi="en-US"/>
              </w:rPr>
              <w:t>Look at samples of enema kits provided by your instructor. Discuss why they are used, and the effects of each type.</w:t>
            </w:r>
          </w:p>
        </w:tc>
        <w:tc>
          <w:tcPr>
            <w:tcW w:w="1908" w:type="dxa"/>
          </w:tcPr>
          <w:p w14:paraId="77A0CC25" w14:textId="318D57E0" w:rsidR="00706679" w:rsidRPr="00F70826" w:rsidRDefault="002062F7" w:rsidP="00070CE1">
            <w:pPr>
              <w:rPr>
                <w:rFonts w:ascii="Verdana" w:hAnsi="Verdana"/>
                <w:sz w:val="22"/>
                <w:lang w:bidi="en-US"/>
              </w:rPr>
            </w:pPr>
            <w:r w:rsidRPr="00F70826">
              <w:rPr>
                <w:rFonts w:ascii="Verdana" w:hAnsi="Verdana"/>
                <w:sz w:val="22"/>
                <w:lang w:bidi="en-US"/>
              </w:rPr>
              <w:t>10,</w:t>
            </w:r>
            <w:r w:rsidR="00990901" w:rsidRPr="00F70826">
              <w:rPr>
                <w:rFonts w:ascii="Verdana" w:hAnsi="Verdana"/>
                <w:sz w:val="22"/>
                <w:lang w:bidi="en-US"/>
              </w:rPr>
              <w:t xml:space="preserve"> </w:t>
            </w:r>
            <w:r w:rsidR="00706679" w:rsidRPr="00F70826">
              <w:rPr>
                <w:rFonts w:ascii="Verdana" w:hAnsi="Verdana"/>
                <w:sz w:val="22"/>
                <w:lang w:bidi="en-US"/>
              </w:rPr>
              <w:t>11</w:t>
            </w:r>
          </w:p>
        </w:tc>
      </w:tr>
    </w:tbl>
    <w:p w14:paraId="05E51EC8" w14:textId="77777777" w:rsidR="00706679" w:rsidRPr="00F70826" w:rsidRDefault="00706679" w:rsidP="00706679">
      <w:pPr>
        <w:spacing w:line="240" w:lineRule="auto"/>
        <w:rPr>
          <w:rFonts w:ascii="Verdana" w:eastAsia="Calibri" w:hAnsi="Verdana" w:cs="Times New Roman"/>
          <w:color w:val="auto"/>
          <w:sz w:val="22"/>
          <w:lang w:bidi="en-US"/>
        </w:rPr>
      </w:pPr>
    </w:p>
    <w:tbl>
      <w:tblPr>
        <w:tblStyle w:val="TableGrid25"/>
        <w:tblW w:w="0" w:type="auto"/>
        <w:tblLook w:val="04A0" w:firstRow="1" w:lastRow="0" w:firstColumn="1" w:lastColumn="0" w:noHBand="0" w:noVBand="1"/>
        <w:tblDescription w:val="This table describes about Clinical Assignments"/>
      </w:tblPr>
      <w:tblGrid>
        <w:gridCol w:w="7668"/>
        <w:gridCol w:w="1908"/>
      </w:tblGrid>
      <w:tr w:rsidR="00706679" w:rsidRPr="00F70826" w14:paraId="58427D1C" w14:textId="77777777" w:rsidTr="008A23E1">
        <w:trPr>
          <w:tblHeader/>
        </w:trPr>
        <w:tc>
          <w:tcPr>
            <w:tcW w:w="7668" w:type="dxa"/>
          </w:tcPr>
          <w:p w14:paraId="41DAA444" w14:textId="77777777" w:rsidR="00706679" w:rsidRPr="00F70826" w:rsidRDefault="00706679" w:rsidP="00070CE1">
            <w:pPr>
              <w:pStyle w:val="Heading2"/>
              <w:numPr>
                <w:ilvl w:val="0"/>
                <w:numId w:val="0"/>
              </w:numPr>
              <w:rPr>
                <w:rFonts w:ascii="Verdana" w:hAnsi="Verdana"/>
                <w:szCs w:val="22"/>
                <w:lang w:bidi="en-US"/>
              </w:rPr>
            </w:pPr>
            <w:r w:rsidRPr="00F70826">
              <w:rPr>
                <w:rFonts w:ascii="Verdana" w:hAnsi="Verdana"/>
                <w:szCs w:val="22"/>
                <w:lang w:bidi="en-US"/>
              </w:rPr>
              <w:t>Clinical Assignments</w:t>
            </w:r>
          </w:p>
        </w:tc>
        <w:tc>
          <w:tcPr>
            <w:tcW w:w="1908" w:type="dxa"/>
          </w:tcPr>
          <w:p w14:paraId="7BDC94B9" w14:textId="77777777" w:rsidR="00706679" w:rsidRPr="00F70826" w:rsidRDefault="00706679" w:rsidP="00070CE1">
            <w:pPr>
              <w:pStyle w:val="Heading2"/>
              <w:numPr>
                <w:ilvl w:val="0"/>
                <w:numId w:val="0"/>
              </w:numPr>
              <w:rPr>
                <w:rFonts w:ascii="Verdana" w:hAnsi="Verdana"/>
                <w:szCs w:val="22"/>
                <w:lang w:bidi="en-US"/>
              </w:rPr>
            </w:pPr>
            <w:r w:rsidRPr="00F70826">
              <w:rPr>
                <w:rFonts w:ascii="Verdana" w:hAnsi="Verdana"/>
                <w:szCs w:val="22"/>
                <w:lang w:bidi="en-US"/>
              </w:rPr>
              <w:t>Learning Objective(s)</w:t>
            </w:r>
          </w:p>
        </w:tc>
      </w:tr>
      <w:tr w:rsidR="00706679" w:rsidRPr="00F70826" w14:paraId="2C13DFBB" w14:textId="77777777" w:rsidTr="008A23E1">
        <w:tc>
          <w:tcPr>
            <w:tcW w:w="7668" w:type="dxa"/>
          </w:tcPr>
          <w:p w14:paraId="09C6776A" w14:textId="13CE32C1" w:rsidR="00706679" w:rsidRPr="00F70826" w:rsidRDefault="008E75BC" w:rsidP="00070CE1">
            <w:pPr>
              <w:rPr>
                <w:rFonts w:ascii="Verdana" w:hAnsi="Verdana"/>
                <w:sz w:val="22"/>
                <w:lang w:bidi="en-US"/>
              </w:rPr>
            </w:pPr>
            <w:r w:rsidRPr="00F70826">
              <w:rPr>
                <w:rFonts w:ascii="Verdana" w:hAnsi="Verdana"/>
                <w:sz w:val="22"/>
                <w:lang w:bidi="en-US"/>
              </w:rPr>
              <w:t xml:space="preserve">Assignment #1. </w:t>
            </w:r>
            <w:r w:rsidR="00706679" w:rsidRPr="00F70826">
              <w:rPr>
                <w:rFonts w:ascii="Verdana" w:hAnsi="Verdana"/>
                <w:sz w:val="22"/>
                <w:lang w:bidi="en-US"/>
              </w:rPr>
              <w:t xml:space="preserve">Watch Module 10 of </w:t>
            </w:r>
            <w:r w:rsidR="00706679" w:rsidRPr="00F70826">
              <w:rPr>
                <w:rFonts w:ascii="Verdana" w:hAnsi="Verdana"/>
                <w:i/>
                <w:iCs/>
                <w:sz w:val="22"/>
                <w:lang w:bidi="en-US"/>
              </w:rPr>
              <w:t>Lippincott Video Series for Nursing Assistants</w:t>
            </w:r>
            <w:r w:rsidR="00706679" w:rsidRPr="00F70826">
              <w:rPr>
                <w:rFonts w:ascii="Verdana" w:hAnsi="Verdana"/>
                <w:sz w:val="22"/>
                <w:lang w:bidi="en-US"/>
              </w:rPr>
              <w:t>, “Assisting With Urinary and Bowel Elimination.” This reviews the procedures for assisting with the use of bedpans and urinals, providing catheter care, emptying urine drainage bags, and measuring urine output. The video discusses the role of the nursing assistant in caring for people who are incontinent along with the products that are used to manage incontinence and the technique of bowel and bladder training. Special emphasis is placed on the importance of empathy and good skin care.</w:t>
            </w:r>
          </w:p>
        </w:tc>
        <w:tc>
          <w:tcPr>
            <w:tcW w:w="1908" w:type="dxa"/>
          </w:tcPr>
          <w:p w14:paraId="1DDFC1A0" w14:textId="7A5BF4CB" w:rsidR="00706679" w:rsidRPr="00F70826" w:rsidRDefault="00706679" w:rsidP="00070CE1">
            <w:pPr>
              <w:rPr>
                <w:rFonts w:ascii="Verdana" w:hAnsi="Verdana"/>
                <w:sz w:val="22"/>
                <w:lang w:bidi="en-US"/>
              </w:rPr>
            </w:pPr>
            <w:r w:rsidRPr="00F70826">
              <w:rPr>
                <w:rFonts w:ascii="Verdana" w:hAnsi="Verdana"/>
                <w:sz w:val="22"/>
                <w:lang w:bidi="en-US"/>
              </w:rPr>
              <w:t>1–</w:t>
            </w:r>
            <w:r w:rsidR="002062F7" w:rsidRPr="00F70826">
              <w:rPr>
                <w:rFonts w:ascii="Verdana" w:hAnsi="Verdana"/>
                <w:sz w:val="22"/>
                <w:lang w:bidi="en-US"/>
              </w:rPr>
              <w:t>11</w:t>
            </w:r>
          </w:p>
        </w:tc>
      </w:tr>
      <w:tr w:rsidR="00706679" w:rsidRPr="00F70826" w14:paraId="7FD6D9C9" w14:textId="77777777" w:rsidTr="008A23E1">
        <w:tc>
          <w:tcPr>
            <w:tcW w:w="7668" w:type="dxa"/>
          </w:tcPr>
          <w:p w14:paraId="117AE327" w14:textId="19EFE14B" w:rsidR="00706679" w:rsidRPr="00F70826" w:rsidRDefault="008E75BC" w:rsidP="00070CE1">
            <w:pPr>
              <w:rPr>
                <w:rFonts w:ascii="Verdana" w:hAnsi="Verdana"/>
                <w:sz w:val="22"/>
                <w:lang w:bidi="en-US"/>
              </w:rPr>
            </w:pPr>
            <w:r w:rsidRPr="00F70826">
              <w:rPr>
                <w:rFonts w:ascii="Verdana" w:hAnsi="Verdana"/>
                <w:sz w:val="22"/>
                <w:lang w:bidi="en-US"/>
              </w:rPr>
              <w:t xml:space="preserve">Assignment #2. </w:t>
            </w:r>
            <w:r w:rsidR="00706679" w:rsidRPr="00F70826">
              <w:rPr>
                <w:rFonts w:ascii="Verdana" w:hAnsi="Verdana"/>
                <w:sz w:val="22"/>
                <w:lang w:bidi="en-US"/>
              </w:rPr>
              <w:t xml:space="preserve">While assisting residents or patients in the clinical </w:t>
            </w:r>
            <w:r w:rsidR="00706679" w:rsidRPr="00F70826">
              <w:rPr>
                <w:rFonts w:ascii="Verdana" w:hAnsi="Verdana"/>
                <w:sz w:val="22"/>
                <w:lang w:bidi="en-US"/>
              </w:rPr>
              <w:lastRenderedPageBreak/>
              <w:t>area with urinary and bowel elimination, report any observations the nurse should be made aware of and document in the appropriate location in the medical record.</w:t>
            </w:r>
          </w:p>
        </w:tc>
        <w:tc>
          <w:tcPr>
            <w:tcW w:w="1908" w:type="dxa"/>
          </w:tcPr>
          <w:p w14:paraId="3268F6F5" w14:textId="2324CD95" w:rsidR="00706679" w:rsidRPr="00F70826" w:rsidRDefault="00706679" w:rsidP="00070CE1">
            <w:pPr>
              <w:rPr>
                <w:rFonts w:ascii="Verdana" w:hAnsi="Verdana"/>
                <w:sz w:val="22"/>
                <w:lang w:bidi="en-US"/>
              </w:rPr>
            </w:pPr>
            <w:r w:rsidRPr="00F70826">
              <w:rPr>
                <w:rFonts w:ascii="Verdana" w:hAnsi="Verdana"/>
                <w:sz w:val="22"/>
                <w:lang w:bidi="en-US"/>
              </w:rPr>
              <w:lastRenderedPageBreak/>
              <w:t>4</w:t>
            </w:r>
            <w:r w:rsidR="00222EE2" w:rsidRPr="00F70826">
              <w:rPr>
                <w:rFonts w:ascii="Verdana" w:hAnsi="Verdana"/>
                <w:sz w:val="22"/>
                <w:lang w:bidi="en-US"/>
              </w:rPr>
              <w:t>, 7</w:t>
            </w:r>
            <w:r w:rsidR="008A23E1" w:rsidRPr="00F70826">
              <w:rPr>
                <w:rFonts w:ascii="Verdana" w:hAnsi="Verdana"/>
                <w:sz w:val="22"/>
                <w:lang w:bidi="en-US"/>
              </w:rPr>
              <w:t>, 9</w:t>
            </w:r>
          </w:p>
        </w:tc>
      </w:tr>
      <w:tr w:rsidR="00706679" w:rsidRPr="00F70826" w14:paraId="1D3F7CCA" w14:textId="77777777" w:rsidTr="008A23E1">
        <w:tc>
          <w:tcPr>
            <w:tcW w:w="7668" w:type="dxa"/>
          </w:tcPr>
          <w:p w14:paraId="706DEA7B" w14:textId="0638B38F" w:rsidR="00706679" w:rsidRPr="00F70826" w:rsidRDefault="008E75BC" w:rsidP="00070CE1">
            <w:pPr>
              <w:rPr>
                <w:rFonts w:ascii="Verdana" w:hAnsi="Verdana"/>
                <w:sz w:val="22"/>
                <w:lang w:bidi="en-US"/>
              </w:rPr>
            </w:pPr>
            <w:r w:rsidRPr="00F70826">
              <w:rPr>
                <w:rFonts w:ascii="Verdana" w:hAnsi="Verdana"/>
                <w:sz w:val="22"/>
                <w:lang w:bidi="en-US"/>
              </w:rPr>
              <w:t xml:space="preserve">Assignment #3. </w:t>
            </w:r>
            <w:r w:rsidR="00706679" w:rsidRPr="00F70826">
              <w:rPr>
                <w:rFonts w:ascii="Verdana" w:hAnsi="Verdana"/>
                <w:sz w:val="22"/>
                <w:lang w:bidi="en-US"/>
              </w:rPr>
              <w:t>Care for a resident or patient in the clinical area with an ostomy. Provide ostomy care and document and report significant observations to the nurse.</w:t>
            </w:r>
          </w:p>
        </w:tc>
        <w:tc>
          <w:tcPr>
            <w:tcW w:w="1908" w:type="dxa"/>
          </w:tcPr>
          <w:p w14:paraId="43C95144" w14:textId="55EF86D3" w:rsidR="00706679" w:rsidRPr="00F70826" w:rsidRDefault="00222EE2" w:rsidP="00070CE1">
            <w:pPr>
              <w:rPr>
                <w:rFonts w:ascii="Verdana" w:hAnsi="Verdana"/>
                <w:sz w:val="22"/>
                <w:lang w:bidi="en-US"/>
              </w:rPr>
            </w:pPr>
            <w:r w:rsidRPr="00F70826">
              <w:rPr>
                <w:rFonts w:ascii="Verdana" w:hAnsi="Verdana"/>
                <w:sz w:val="22"/>
                <w:lang w:bidi="en-US"/>
              </w:rPr>
              <w:t>12</w:t>
            </w:r>
          </w:p>
        </w:tc>
      </w:tr>
    </w:tbl>
    <w:p w14:paraId="27A3181E" w14:textId="77777777" w:rsidR="00706679" w:rsidRPr="00F70826" w:rsidRDefault="00706679" w:rsidP="00706679">
      <w:pPr>
        <w:spacing w:line="240" w:lineRule="auto"/>
        <w:rPr>
          <w:rFonts w:ascii="Verdana" w:eastAsia="Calibri" w:hAnsi="Verdana" w:cs="Times New Roman"/>
          <w:color w:val="auto"/>
          <w:sz w:val="22"/>
          <w:lang w:bidi="en-US"/>
        </w:rPr>
      </w:pPr>
    </w:p>
    <w:tbl>
      <w:tblPr>
        <w:tblStyle w:val="TableGrid25"/>
        <w:tblW w:w="0" w:type="auto"/>
        <w:tblLook w:val="04A0" w:firstRow="1" w:lastRow="0" w:firstColumn="1" w:lastColumn="0" w:noHBand="0" w:noVBand="1"/>
        <w:tblDescription w:val="This table describes about Web Assignment"/>
      </w:tblPr>
      <w:tblGrid>
        <w:gridCol w:w="7668"/>
        <w:gridCol w:w="1908"/>
      </w:tblGrid>
      <w:tr w:rsidR="00706679" w:rsidRPr="00F70826" w14:paraId="1918B803" w14:textId="77777777" w:rsidTr="00535C25">
        <w:trPr>
          <w:tblHeader/>
        </w:trPr>
        <w:tc>
          <w:tcPr>
            <w:tcW w:w="7668" w:type="dxa"/>
          </w:tcPr>
          <w:p w14:paraId="36E0FC5C" w14:textId="77777777" w:rsidR="00706679" w:rsidRPr="00F70826" w:rsidRDefault="00706679" w:rsidP="00070CE1">
            <w:pPr>
              <w:pStyle w:val="Heading2"/>
              <w:numPr>
                <w:ilvl w:val="0"/>
                <w:numId w:val="0"/>
              </w:numPr>
              <w:rPr>
                <w:rFonts w:ascii="Verdana" w:hAnsi="Verdana"/>
                <w:szCs w:val="22"/>
                <w:lang w:bidi="en-US"/>
              </w:rPr>
            </w:pPr>
            <w:r w:rsidRPr="00F70826">
              <w:rPr>
                <w:rFonts w:ascii="Verdana" w:hAnsi="Verdana"/>
                <w:szCs w:val="22"/>
                <w:lang w:bidi="en-US"/>
              </w:rPr>
              <w:t>Web Assignments</w:t>
            </w:r>
          </w:p>
        </w:tc>
        <w:tc>
          <w:tcPr>
            <w:tcW w:w="1908" w:type="dxa"/>
          </w:tcPr>
          <w:p w14:paraId="703E1782" w14:textId="23B9B89F" w:rsidR="00706679" w:rsidRPr="00F70826" w:rsidRDefault="00706679" w:rsidP="00070CE1">
            <w:pPr>
              <w:pStyle w:val="Heading2"/>
              <w:numPr>
                <w:ilvl w:val="0"/>
                <w:numId w:val="0"/>
              </w:numPr>
              <w:rPr>
                <w:rFonts w:ascii="Verdana" w:hAnsi="Verdana"/>
                <w:szCs w:val="22"/>
                <w:lang w:bidi="en-US"/>
              </w:rPr>
            </w:pPr>
            <w:r w:rsidRPr="00F70826">
              <w:rPr>
                <w:rFonts w:ascii="Verdana" w:hAnsi="Verdana"/>
                <w:szCs w:val="22"/>
                <w:lang w:bidi="en-US"/>
              </w:rPr>
              <w:t>Learning Objective</w:t>
            </w:r>
            <w:r w:rsidR="00990901" w:rsidRPr="00F70826">
              <w:rPr>
                <w:rFonts w:ascii="Verdana" w:hAnsi="Verdana"/>
                <w:szCs w:val="22"/>
                <w:lang w:bidi="en-US"/>
              </w:rPr>
              <w:t>(s)</w:t>
            </w:r>
          </w:p>
        </w:tc>
      </w:tr>
      <w:tr w:rsidR="00706679" w:rsidRPr="00F70826" w14:paraId="70D860E4" w14:textId="77777777" w:rsidTr="00535C25">
        <w:tc>
          <w:tcPr>
            <w:tcW w:w="7668" w:type="dxa"/>
          </w:tcPr>
          <w:p w14:paraId="64580036" w14:textId="7CA921A3" w:rsidR="00706679" w:rsidRPr="00F70826" w:rsidRDefault="008E75BC" w:rsidP="00070CE1">
            <w:pPr>
              <w:rPr>
                <w:rFonts w:ascii="Verdana" w:hAnsi="Verdana"/>
                <w:sz w:val="22"/>
                <w:lang w:bidi="en-US"/>
              </w:rPr>
            </w:pPr>
            <w:r w:rsidRPr="00F70826">
              <w:rPr>
                <w:rFonts w:ascii="Verdana" w:hAnsi="Verdana"/>
                <w:sz w:val="22"/>
                <w:lang w:bidi="en-US"/>
              </w:rPr>
              <w:t xml:space="preserve">Assignment #1. </w:t>
            </w:r>
            <w:r w:rsidR="00706679" w:rsidRPr="00F70826">
              <w:rPr>
                <w:rFonts w:ascii="Verdana" w:hAnsi="Verdana"/>
                <w:sz w:val="22"/>
                <w:lang w:bidi="en-US"/>
              </w:rPr>
              <w:t>Search the web for statistics showing infection rates among those with urinary catheters. Share your web site and information with the rest of the class.</w:t>
            </w:r>
          </w:p>
          <w:p w14:paraId="1F0D0F81" w14:textId="77777777" w:rsidR="00706679" w:rsidRPr="00F70826" w:rsidRDefault="00706679" w:rsidP="00070CE1">
            <w:pPr>
              <w:rPr>
                <w:rFonts w:ascii="Verdana" w:hAnsi="Verdana"/>
                <w:sz w:val="22"/>
                <w:lang w:bidi="en-US"/>
              </w:rPr>
            </w:pPr>
          </w:p>
        </w:tc>
        <w:tc>
          <w:tcPr>
            <w:tcW w:w="1908" w:type="dxa"/>
          </w:tcPr>
          <w:p w14:paraId="53189351" w14:textId="77777777" w:rsidR="00706679" w:rsidRPr="00F70826" w:rsidRDefault="00706679" w:rsidP="00070CE1">
            <w:pPr>
              <w:rPr>
                <w:rFonts w:ascii="Verdana" w:hAnsi="Verdana"/>
                <w:sz w:val="22"/>
                <w:lang w:bidi="en-US"/>
              </w:rPr>
            </w:pPr>
            <w:r w:rsidRPr="00F70826">
              <w:rPr>
                <w:rFonts w:ascii="Verdana" w:hAnsi="Verdana"/>
                <w:sz w:val="22"/>
                <w:lang w:bidi="en-US"/>
              </w:rPr>
              <w:t>6</w:t>
            </w:r>
          </w:p>
        </w:tc>
      </w:tr>
      <w:tr w:rsidR="00706679" w:rsidRPr="00F70826" w14:paraId="586117AC" w14:textId="77777777" w:rsidTr="00535C25">
        <w:tc>
          <w:tcPr>
            <w:tcW w:w="7668" w:type="dxa"/>
          </w:tcPr>
          <w:p w14:paraId="3809FC32" w14:textId="09012277" w:rsidR="00706679" w:rsidRPr="00F70826" w:rsidRDefault="008E75BC" w:rsidP="00070CE1">
            <w:pPr>
              <w:rPr>
                <w:rFonts w:ascii="Verdana" w:hAnsi="Verdana"/>
                <w:sz w:val="22"/>
                <w:lang w:bidi="en-US"/>
              </w:rPr>
            </w:pPr>
            <w:r w:rsidRPr="00F70826">
              <w:rPr>
                <w:rFonts w:ascii="Verdana" w:hAnsi="Verdana"/>
                <w:sz w:val="22"/>
                <w:lang w:bidi="en-US"/>
              </w:rPr>
              <w:t xml:space="preserve">Assignment #2. </w:t>
            </w:r>
            <w:r w:rsidR="00706679" w:rsidRPr="00F70826">
              <w:rPr>
                <w:rFonts w:ascii="Verdana" w:hAnsi="Verdana"/>
                <w:sz w:val="22"/>
                <w:lang w:bidi="en-US"/>
              </w:rPr>
              <w:t>Search the web for information on different methods used for bladder training. Share your web site and information with the rest of the class.</w:t>
            </w:r>
          </w:p>
        </w:tc>
        <w:tc>
          <w:tcPr>
            <w:tcW w:w="1908" w:type="dxa"/>
          </w:tcPr>
          <w:p w14:paraId="721CDD42" w14:textId="6114213F" w:rsidR="00706679" w:rsidRPr="00F70826" w:rsidRDefault="00D93A3A" w:rsidP="00070CE1">
            <w:pPr>
              <w:rPr>
                <w:rFonts w:ascii="Verdana" w:hAnsi="Verdana"/>
                <w:sz w:val="22"/>
                <w:lang w:bidi="en-US"/>
              </w:rPr>
            </w:pPr>
            <w:r w:rsidRPr="00F70826">
              <w:rPr>
                <w:rFonts w:ascii="Verdana" w:hAnsi="Verdana"/>
                <w:sz w:val="22"/>
                <w:lang w:bidi="en-US"/>
              </w:rPr>
              <w:t xml:space="preserve">7 </w:t>
            </w:r>
          </w:p>
        </w:tc>
      </w:tr>
    </w:tbl>
    <w:p w14:paraId="1FD61480" w14:textId="77777777" w:rsidR="00706679" w:rsidRPr="00F70826" w:rsidRDefault="00706679" w:rsidP="00706679">
      <w:pPr>
        <w:spacing w:line="240" w:lineRule="auto"/>
        <w:rPr>
          <w:rFonts w:ascii="Verdana" w:eastAsia="Calibri" w:hAnsi="Verdana" w:cs="Times New Roman"/>
          <w:color w:val="auto"/>
          <w:sz w:val="22"/>
          <w:lang w:bidi="en-US"/>
        </w:rPr>
      </w:pPr>
    </w:p>
    <w:p w14:paraId="040303FB" w14:textId="77777777" w:rsidR="00896353" w:rsidRPr="00F70826" w:rsidRDefault="00896353" w:rsidP="00706679">
      <w:pPr>
        <w:rPr>
          <w:rFonts w:ascii="Verdana" w:hAnsi="Verdana"/>
          <w:sz w:val="22"/>
          <w:lang w:eastAsia="de-DE"/>
        </w:rPr>
      </w:pPr>
    </w:p>
    <w:sectPr w:rsidR="00896353" w:rsidRPr="00F70826">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F3AED" w14:textId="77777777" w:rsidR="001E109A" w:rsidRDefault="001E109A">
      <w:pPr>
        <w:spacing w:line="240" w:lineRule="auto"/>
      </w:pPr>
      <w:r>
        <w:separator/>
      </w:r>
    </w:p>
  </w:endnote>
  <w:endnote w:type="continuationSeparator" w:id="0">
    <w:p w14:paraId="584C4EAB" w14:textId="77777777" w:rsidR="001E109A" w:rsidRDefault="001E1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CF6230">
          <w:pPr>
            <w:pStyle w:val="Footer"/>
          </w:pPr>
          <w:r>
            <w:fldChar w:fldCharType="begin"/>
          </w:r>
          <w:r>
            <w:instrText xml:space="preserve"> PAGE  \* Arabic  \* MERGEFORMAT </w:instrText>
          </w:r>
          <w:r>
            <w:fldChar w:fldCharType="separate"/>
          </w:r>
          <w:r w:rsidR="00F70826">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CF6230">
    <w:pPr>
      <w:pStyle w:val="Footer"/>
    </w:pPr>
    <w:r>
      <w:rPr>
        <w:noProof/>
        <w:lang w:val="en-IN" w:eastAsia="en-IN"/>
      </w:rPr>
      <w:drawing>
        <wp:anchor distT="0" distB="0" distL="114300" distR="114300" simplePos="0" relativeHeight="251660288" behindDoc="1" locked="0" layoutInCell="1" allowOverlap="1" wp14:anchorId="404CE2E0" wp14:editId="387FFF01">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4ED1D" w14:textId="77777777" w:rsidR="001E109A" w:rsidRDefault="001E109A">
      <w:pPr>
        <w:spacing w:line="240" w:lineRule="auto"/>
      </w:pPr>
      <w:r>
        <w:separator/>
      </w:r>
    </w:p>
  </w:footnote>
  <w:footnote w:type="continuationSeparator" w:id="0">
    <w:p w14:paraId="574343D7" w14:textId="77777777" w:rsidR="001E109A" w:rsidRDefault="001E10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CF6230">
    <w:pPr>
      <w:pStyle w:val="Header"/>
    </w:pPr>
    <w:r>
      <w:rPr>
        <w:noProof/>
        <w:lang w:val="en-IN" w:eastAsia="en-IN"/>
      </w:rPr>
      <w:drawing>
        <wp:anchor distT="0" distB="0" distL="114300" distR="114300" simplePos="0" relativeHeight="251661312" behindDoc="1" locked="0" layoutInCell="1" allowOverlap="1" wp14:anchorId="4927F413" wp14:editId="43589604">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6399977">
    <w:abstractNumId w:val="26"/>
  </w:num>
  <w:num w:numId="2" w16cid:durableId="425812311">
    <w:abstractNumId w:val="19"/>
  </w:num>
  <w:num w:numId="3" w16cid:durableId="374620854">
    <w:abstractNumId w:val="14"/>
  </w:num>
  <w:num w:numId="4" w16cid:durableId="1968587651">
    <w:abstractNumId w:val="28"/>
  </w:num>
  <w:num w:numId="5" w16cid:durableId="793207008">
    <w:abstractNumId w:val="1"/>
  </w:num>
  <w:num w:numId="6" w16cid:durableId="877469982">
    <w:abstractNumId w:val="2"/>
  </w:num>
  <w:num w:numId="7" w16cid:durableId="498037357">
    <w:abstractNumId w:val="35"/>
  </w:num>
  <w:num w:numId="8" w16cid:durableId="1955863315">
    <w:abstractNumId w:val="31"/>
  </w:num>
  <w:num w:numId="9" w16cid:durableId="996767197">
    <w:abstractNumId w:val="10"/>
  </w:num>
  <w:num w:numId="10" w16cid:durableId="794057645">
    <w:abstractNumId w:val="18"/>
  </w:num>
  <w:num w:numId="11" w16cid:durableId="1935092167">
    <w:abstractNumId w:val="8"/>
  </w:num>
  <w:num w:numId="12" w16cid:durableId="660810322">
    <w:abstractNumId w:val="24"/>
  </w:num>
  <w:num w:numId="13" w16cid:durableId="2141260444">
    <w:abstractNumId w:val="12"/>
  </w:num>
  <w:num w:numId="14" w16cid:durableId="1081488152">
    <w:abstractNumId w:val="6"/>
  </w:num>
  <w:num w:numId="15" w16cid:durableId="286746065">
    <w:abstractNumId w:val="13"/>
  </w:num>
  <w:num w:numId="16" w16cid:durableId="1669791787">
    <w:abstractNumId w:val="3"/>
  </w:num>
  <w:num w:numId="17" w16cid:durableId="744962049">
    <w:abstractNumId w:val="22"/>
  </w:num>
  <w:num w:numId="18" w16cid:durableId="1250886394">
    <w:abstractNumId w:val="21"/>
  </w:num>
  <w:num w:numId="19" w16cid:durableId="2072121238">
    <w:abstractNumId w:val="5"/>
  </w:num>
  <w:num w:numId="20" w16cid:durableId="288316398">
    <w:abstractNumId w:val="23"/>
  </w:num>
  <w:num w:numId="21" w16cid:durableId="284775698">
    <w:abstractNumId w:val="15"/>
  </w:num>
  <w:num w:numId="22" w16cid:durableId="1892886678">
    <w:abstractNumId w:val="32"/>
  </w:num>
  <w:num w:numId="23" w16cid:durableId="2137291101">
    <w:abstractNumId w:val="33"/>
  </w:num>
  <w:num w:numId="24" w16cid:durableId="1245650876">
    <w:abstractNumId w:val="25"/>
  </w:num>
  <w:num w:numId="25" w16cid:durableId="401563976">
    <w:abstractNumId w:val="30"/>
  </w:num>
  <w:num w:numId="26" w16cid:durableId="1891383165">
    <w:abstractNumId w:val="7"/>
  </w:num>
  <w:num w:numId="27" w16cid:durableId="147602913">
    <w:abstractNumId w:val="36"/>
  </w:num>
  <w:num w:numId="28" w16cid:durableId="1269123783">
    <w:abstractNumId w:val="9"/>
  </w:num>
  <w:num w:numId="29" w16cid:durableId="1123578526">
    <w:abstractNumId w:val="0"/>
  </w:num>
  <w:num w:numId="30" w16cid:durableId="571695454">
    <w:abstractNumId w:val="20"/>
  </w:num>
  <w:num w:numId="31" w16cid:durableId="529877123">
    <w:abstractNumId w:val="29"/>
  </w:num>
  <w:num w:numId="32" w16cid:durableId="65884506">
    <w:abstractNumId w:val="4"/>
  </w:num>
  <w:num w:numId="33" w16cid:durableId="1332177165">
    <w:abstractNumId w:val="11"/>
  </w:num>
  <w:num w:numId="34" w16cid:durableId="1999334625">
    <w:abstractNumId w:val="16"/>
  </w:num>
  <w:num w:numId="35" w16cid:durableId="397703765">
    <w:abstractNumId w:val="17"/>
  </w:num>
  <w:num w:numId="36" w16cid:durableId="963269751">
    <w:abstractNumId w:val="27"/>
  </w:num>
  <w:num w:numId="37" w16cid:durableId="1841307328">
    <w:abstractNumId w:val="34"/>
  </w:num>
  <w:num w:numId="38" w16cid:durableId="1546790604">
    <w:abstractNumId w:val="26"/>
  </w:num>
  <w:num w:numId="39" w16cid:durableId="658388216">
    <w:abstractNumId w:val="26"/>
  </w:num>
  <w:num w:numId="40" w16cid:durableId="5650664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225A6"/>
    <w:rsid w:val="0003366F"/>
    <w:rsid w:val="000406B1"/>
    <w:rsid w:val="00043C8A"/>
    <w:rsid w:val="0005125F"/>
    <w:rsid w:val="00057B2D"/>
    <w:rsid w:val="00070CE1"/>
    <w:rsid w:val="00081DAB"/>
    <w:rsid w:val="00081F77"/>
    <w:rsid w:val="000A006E"/>
    <w:rsid w:val="00124A27"/>
    <w:rsid w:val="00141660"/>
    <w:rsid w:val="00145E2E"/>
    <w:rsid w:val="00164DBE"/>
    <w:rsid w:val="001B183D"/>
    <w:rsid w:val="001D07AE"/>
    <w:rsid w:val="001E109A"/>
    <w:rsid w:val="001E2049"/>
    <w:rsid w:val="001F0D8F"/>
    <w:rsid w:val="002062F7"/>
    <w:rsid w:val="00215E24"/>
    <w:rsid w:val="00222EE2"/>
    <w:rsid w:val="00250B53"/>
    <w:rsid w:val="00267115"/>
    <w:rsid w:val="00291B64"/>
    <w:rsid w:val="00291CA2"/>
    <w:rsid w:val="002A0F72"/>
    <w:rsid w:val="002B02DB"/>
    <w:rsid w:val="002B4D70"/>
    <w:rsid w:val="002C09FD"/>
    <w:rsid w:val="002C4609"/>
    <w:rsid w:val="002D1245"/>
    <w:rsid w:val="002E2AD0"/>
    <w:rsid w:val="00365169"/>
    <w:rsid w:val="00383C5A"/>
    <w:rsid w:val="00395470"/>
    <w:rsid w:val="003C2ED5"/>
    <w:rsid w:val="003D0B09"/>
    <w:rsid w:val="003E27FC"/>
    <w:rsid w:val="004032A2"/>
    <w:rsid w:val="00403591"/>
    <w:rsid w:val="00407BB1"/>
    <w:rsid w:val="00407F47"/>
    <w:rsid w:val="004214D4"/>
    <w:rsid w:val="004377B9"/>
    <w:rsid w:val="004D34AE"/>
    <w:rsid w:val="004E3766"/>
    <w:rsid w:val="00534EDA"/>
    <w:rsid w:val="00540939"/>
    <w:rsid w:val="0056008D"/>
    <w:rsid w:val="005613E5"/>
    <w:rsid w:val="005C5E2D"/>
    <w:rsid w:val="005D52ED"/>
    <w:rsid w:val="006103B3"/>
    <w:rsid w:val="00613D2D"/>
    <w:rsid w:val="00614810"/>
    <w:rsid w:val="006276D3"/>
    <w:rsid w:val="00637DE3"/>
    <w:rsid w:val="006502D0"/>
    <w:rsid w:val="00673354"/>
    <w:rsid w:val="006C339D"/>
    <w:rsid w:val="006D7A15"/>
    <w:rsid w:val="006E58BE"/>
    <w:rsid w:val="006F4150"/>
    <w:rsid w:val="00706679"/>
    <w:rsid w:val="007172A0"/>
    <w:rsid w:val="00741331"/>
    <w:rsid w:val="00747112"/>
    <w:rsid w:val="0075497B"/>
    <w:rsid w:val="00764747"/>
    <w:rsid w:val="00770912"/>
    <w:rsid w:val="007776E2"/>
    <w:rsid w:val="007B5109"/>
    <w:rsid w:val="0080300F"/>
    <w:rsid w:val="00816977"/>
    <w:rsid w:val="00822A97"/>
    <w:rsid w:val="0084399F"/>
    <w:rsid w:val="008569C4"/>
    <w:rsid w:val="008703C2"/>
    <w:rsid w:val="008933D3"/>
    <w:rsid w:val="00896353"/>
    <w:rsid w:val="008A11B8"/>
    <w:rsid w:val="008A23E1"/>
    <w:rsid w:val="008B3D87"/>
    <w:rsid w:val="008E75BC"/>
    <w:rsid w:val="008F381A"/>
    <w:rsid w:val="008F4222"/>
    <w:rsid w:val="009008B6"/>
    <w:rsid w:val="009102B7"/>
    <w:rsid w:val="00954377"/>
    <w:rsid w:val="0098330B"/>
    <w:rsid w:val="00986531"/>
    <w:rsid w:val="00990901"/>
    <w:rsid w:val="0099702B"/>
    <w:rsid w:val="009A09A8"/>
    <w:rsid w:val="009A3703"/>
    <w:rsid w:val="009B6106"/>
    <w:rsid w:val="00A06AF8"/>
    <w:rsid w:val="00A07639"/>
    <w:rsid w:val="00A23DA1"/>
    <w:rsid w:val="00A57539"/>
    <w:rsid w:val="00A71662"/>
    <w:rsid w:val="00A73169"/>
    <w:rsid w:val="00AB3D6E"/>
    <w:rsid w:val="00AB641F"/>
    <w:rsid w:val="00AD60E3"/>
    <w:rsid w:val="00AE5C40"/>
    <w:rsid w:val="00AE7FA9"/>
    <w:rsid w:val="00AF0936"/>
    <w:rsid w:val="00AF2AE3"/>
    <w:rsid w:val="00AF6645"/>
    <w:rsid w:val="00B1166B"/>
    <w:rsid w:val="00B12219"/>
    <w:rsid w:val="00B20D41"/>
    <w:rsid w:val="00B47EBF"/>
    <w:rsid w:val="00B62074"/>
    <w:rsid w:val="00B664A6"/>
    <w:rsid w:val="00B85C4B"/>
    <w:rsid w:val="00B94051"/>
    <w:rsid w:val="00BB4EA8"/>
    <w:rsid w:val="00BC4B10"/>
    <w:rsid w:val="00BC7E83"/>
    <w:rsid w:val="00C07757"/>
    <w:rsid w:val="00C2226E"/>
    <w:rsid w:val="00C4765D"/>
    <w:rsid w:val="00C5376E"/>
    <w:rsid w:val="00C57F60"/>
    <w:rsid w:val="00C77707"/>
    <w:rsid w:val="00C83B34"/>
    <w:rsid w:val="00CA04A1"/>
    <w:rsid w:val="00CA3BE0"/>
    <w:rsid w:val="00CA707B"/>
    <w:rsid w:val="00CD79C5"/>
    <w:rsid w:val="00CE18DB"/>
    <w:rsid w:val="00CF0232"/>
    <w:rsid w:val="00CF6230"/>
    <w:rsid w:val="00D27242"/>
    <w:rsid w:val="00D36C9A"/>
    <w:rsid w:val="00D371AB"/>
    <w:rsid w:val="00D37B8B"/>
    <w:rsid w:val="00D40F66"/>
    <w:rsid w:val="00D527C5"/>
    <w:rsid w:val="00D64A9B"/>
    <w:rsid w:val="00D93A3A"/>
    <w:rsid w:val="00DC2093"/>
    <w:rsid w:val="00DD6D04"/>
    <w:rsid w:val="00E100A8"/>
    <w:rsid w:val="00E17D63"/>
    <w:rsid w:val="00E31E10"/>
    <w:rsid w:val="00E500BD"/>
    <w:rsid w:val="00E679CE"/>
    <w:rsid w:val="00E70C89"/>
    <w:rsid w:val="00EA71DA"/>
    <w:rsid w:val="00EB546E"/>
    <w:rsid w:val="00F704D9"/>
    <w:rsid w:val="00F70826"/>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70667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CA3BE0"/>
    <w:rPr>
      <w:sz w:val="16"/>
      <w:szCs w:val="16"/>
    </w:rPr>
  </w:style>
  <w:style w:type="paragraph" w:styleId="CommentText">
    <w:name w:val="annotation text"/>
    <w:basedOn w:val="Normal"/>
    <w:link w:val="CommentTextChar"/>
    <w:uiPriority w:val="99"/>
    <w:unhideWhenUsed/>
    <w:rsid w:val="00CA3BE0"/>
    <w:pPr>
      <w:spacing w:line="240" w:lineRule="auto"/>
    </w:pPr>
    <w:rPr>
      <w:sz w:val="20"/>
      <w:szCs w:val="20"/>
    </w:rPr>
  </w:style>
  <w:style w:type="character" w:customStyle="1" w:styleId="CommentTextChar">
    <w:name w:val="Comment Text Char"/>
    <w:basedOn w:val="DefaultParagraphFont"/>
    <w:link w:val="CommentText"/>
    <w:uiPriority w:val="99"/>
    <w:rsid w:val="00CA3BE0"/>
    <w:rPr>
      <w:color w:val="000000" w:themeColor="text1"/>
    </w:rPr>
  </w:style>
  <w:style w:type="paragraph" w:styleId="CommentSubject">
    <w:name w:val="annotation subject"/>
    <w:basedOn w:val="CommentText"/>
    <w:next w:val="CommentText"/>
    <w:link w:val="CommentSubjectChar"/>
    <w:uiPriority w:val="99"/>
    <w:semiHidden/>
    <w:unhideWhenUsed/>
    <w:rsid w:val="00CA3BE0"/>
    <w:rPr>
      <w:b/>
      <w:bCs/>
    </w:rPr>
  </w:style>
  <w:style w:type="character" w:customStyle="1" w:styleId="CommentSubjectChar">
    <w:name w:val="Comment Subject Char"/>
    <w:basedOn w:val="CommentTextChar"/>
    <w:link w:val="CommentSubject"/>
    <w:uiPriority w:val="99"/>
    <w:semiHidden/>
    <w:rsid w:val="00CA3BE0"/>
    <w:rPr>
      <w:b/>
      <w:bCs/>
      <w:color w:val="000000" w:themeColor="text1"/>
    </w:rPr>
  </w:style>
  <w:style w:type="paragraph" w:styleId="BalloonText">
    <w:name w:val="Balloon Text"/>
    <w:basedOn w:val="Normal"/>
    <w:link w:val="BalloonTextChar"/>
    <w:uiPriority w:val="99"/>
    <w:semiHidden/>
    <w:unhideWhenUsed/>
    <w:rsid w:val="00CA3BE0"/>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A3BE0"/>
    <w:rPr>
      <w:rFonts w:ascii="Segoe UI" w:hAnsi="Segoe UI" w:cs="Segoe UI"/>
      <w:color w:val="000000" w:themeColor="text1"/>
      <w:sz w:val="18"/>
      <w:szCs w:val="18"/>
    </w:rPr>
  </w:style>
  <w:style w:type="paragraph" w:styleId="Revision">
    <w:name w:val="Revision"/>
    <w:hidden/>
    <w:uiPriority w:val="99"/>
    <w:semiHidden/>
    <w:rsid w:val="00070CE1"/>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220FDBD-24A7-40E0-A8B4-73EB0316E8F2}">
  <ds:schemaRefs>
    <ds:schemaRef ds:uri="http://schemas.openxmlformats.org/officeDocument/2006/bibliography"/>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11</TotalTime>
  <Pages>2</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25, Assisting With Urinary and Bowel Elimination</dc:title>
  <dc:creator>PC</dc:creator>
  <cp:lastModifiedBy>Devaraj N</cp:lastModifiedBy>
  <cp:revision>8</cp:revision>
  <dcterms:created xsi:type="dcterms:W3CDTF">2023-01-17T18:12:00Z</dcterms:created>
  <dcterms:modified xsi:type="dcterms:W3CDTF">2023-05-09T07:21:00Z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383a93ba3ff6e2a35630ba5e190a853452ce6287ba0e878d8861030f90261e8a</vt:lpwstr>
  </property>
</Properties>
</file>