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EE502" w14:textId="466B6169" w:rsidR="00985CAB" w:rsidRPr="005B53E9" w:rsidRDefault="00744C45" w:rsidP="005B53E9">
      <w:pPr>
        <w:pStyle w:val="Heading1withoutnumbering"/>
        <w:rPr>
          <w:rFonts w:ascii="Cambria" w:hAnsi="Cambria"/>
          <w:color w:val="007AC3" w:themeColor="accent1"/>
          <w:sz w:val="32"/>
          <w:szCs w:val="32"/>
          <w:lang w:bidi="en-US"/>
        </w:rPr>
      </w:pPr>
      <w:r w:rsidRPr="005B53E9">
        <w:rPr>
          <w:noProof/>
          <w:lang w:val="en-IN" w:eastAsia="en-IN"/>
        </w:rPr>
        <mc:AlternateContent>
          <mc:Choice Requires="wps">
            <w:drawing>
              <wp:inline distT="0" distB="0" distL="0" distR="0" wp14:anchorId="02BC5408" wp14:editId="573332B9">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3E44DD"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985CAB" w:rsidRPr="001841B3">
        <w:rPr>
          <w:rFonts w:ascii="Cambria" w:hAnsi="Cambria"/>
          <w:b/>
          <w:color w:val="007AC3" w:themeColor="accent1"/>
          <w:sz w:val="32"/>
          <w:szCs w:val="32"/>
          <w:lang w:bidi="en-US"/>
        </w:rPr>
        <w:t>Assignments</w:t>
      </w:r>
      <w:r w:rsidR="005B53E9" w:rsidRPr="001841B3">
        <w:rPr>
          <w:rFonts w:ascii="Cambria" w:hAnsi="Cambria"/>
          <w:b/>
          <w:color w:val="007AC3" w:themeColor="accent1"/>
          <w:sz w:val="32"/>
          <w:szCs w:val="32"/>
          <w:lang w:bidi="en-US"/>
        </w:rPr>
        <w:t xml:space="preserve">, </w:t>
      </w:r>
      <w:r w:rsidR="00985CAB" w:rsidRPr="001841B3">
        <w:rPr>
          <w:rFonts w:ascii="Cambria" w:hAnsi="Cambria"/>
          <w:b/>
          <w:color w:val="007AC3" w:themeColor="accent1"/>
          <w:sz w:val="32"/>
          <w:szCs w:val="32"/>
          <w:lang w:bidi="en-US"/>
        </w:rPr>
        <w:t xml:space="preserve">Chapter </w:t>
      </w:r>
      <w:r w:rsidR="000D3974" w:rsidRPr="001841B3">
        <w:rPr>
          <w:rFonts w:ascii="Cambria" w:hAnsi="Cambria"/>
          <w:b/>
          <w:color w:val="007AC3" w:themeColor="accent1"/>
          <w:sz w:val="32"/>
          <w:szCs w:val="32"/>
          <w:lang w:bidi="en-US"/>
        </w:rPr>
        <w:t>33</w:t>
      </w:r>
      <w:r w:rsidR="00985CAB" w:rsidRPr="001841B3">
        <w:rPr>
          <w:rFonts w:ascii="Cambria" w:hAnsi="Cambria"/>
          <w:b/>
          <w:color w:val="007AC3" w:themeColor="accent1"/>
          <w:sz w:val="32"/>
          <w:szCs w:val="32"/>
          <w:lang w:bidi="en-US"/>
        </w:rPr>
        <w:t>, The Nervous System</w:t>
      </w:r>
    </w:p>
    <w:tbl>
      <w:tblPr>
        <w:tblStyle w:val="TableGrid34"/>
        <w:tblW w:w="0" w:type="auto"/>
        <w:tblLook w:val="04A0" w:firstRow="1" w:lastRow="0" w:firstColumn="1" w:lastColumn="0" w:noHBand="0" w:noVBand="1"/>
        <w:tblCaption w:val="Table - written assignment"/>
        <w:tblDescription w:val="Table on written assignment"/>
      </w:tblPr>
      <w:tblGrid>
        <w:gridCol w:w="7488"/>
        <w:gridCol w:w="2088"/>
      </w:tblGrid>
      <w:tr w:rsidR="00985CAB" w:rsidRPr="005B53E9" w14:paraId="33FA560A" w14:textId="77777777" w:rsidTr="00535C25">
        <w:trPr>
          <w:tblHeader/>
        </w:trPr>
        <w:tc>
          <w:tcPr>
            <w:tcW w:w="7488" w:type="dxa"/>
          </w:tcPr>
          <w:p w14:paraId="64046041"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Written Assignments</w:t>
            </w:r>
          </w:p>
        </w:tc>
        <w:tc>
          <w:tcPr>
            <w:tcW w:w="2088" w:type="dxa"/>
          </w:tcPr>
          <w:p w14:paraId="16ED9859"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Learning Objective(s)</w:t>
            </w:r>
          </w:p>
        </w:tc>
      </w:tr>
      <w:tr w:rsidR="00985CAB" w:rsidRPr="005B53E9" w14:paraId="4993D364" w14:textId="77777777" w:rsidTr="00535C25">
        <w:tc>
          <w:tcPr>
            <w:tcW w:w="7488" w:type="dxa"/>
          </w:tcPr>
          <w:p w14:paraId="25C390F4" w14:textId="2E297CAC" w:rsidR="00985CAB" w:rsidRPr="005B53E9" w:rsidRDefault="00985CAB" w:rsidP="009357B9">
            <w:pPr>
              <w:rPr>
                <w:rFonts w:ascii="Verdana" w:hAnsi="Verdana"/>
                <w:sz w:val="22"/>
                <w:lang w:bidi="en-US"/>
              </w:rPr>
            </w:pPr>
            <w:r w:rsidRPr="005B53E9">
              <w:rPr>
                <w:rFonts w:ascii="Verdana" w:hAnsi="Verdana"/>
                <w:sz w:val="22"/>
                <w:lang w:bidi="en-US"/>
              </w:rPr>
              <w:t xml:space="preserve">Assignment #1. Complete Chapter </w:t>
            </w:r>
            <w:r w:rsidR="00A30C34" w:rsidRPr="005B53E9">
              <w:rPr>
                <w:rFonts w:ascii="Verdana" w:hAnsi="Verdana"/>
                <w:sz w:val="22"/>
                <w:lang w:bidi="en-US"/>
              </w:rPr>
              <w:t xml:space="preserve">33 </w:t>
            </w:r>
            <w:r w:rsidRPr="005B53E9">
              <w:rPr>
                <w:rFonts w:ascii="Verdana" w:hAnsi="Verdana"/>
                <w:sz w:val="22"/>
                <w:lang w:bidi="en-US"/>
              </w:rPr>
              <w:t xml:space="preserve">of </w:t>
            </w:r>
            <w:r w:rsidRPr="005B53E9">
              <w:rPr>
                <w:rFonts w:ascii="Verdana" w:hAnsi="Verdana"/>
                <w:i/>
                <w:iCs/>
                <w:sz w:val="22"/>
                <w:lang w:bidi="en-US"/>
              </w:rPr>
              <w:t>Lippincott Workbook for Nursing Assistants</w:t>
            </w:r>
            <w:r w:rsidRPr="005B53E9">
              <w:rPr>
                <w:rFonts w:ascii="Verdana" w:hAnsi="Verdana"/>
                <w:sz w:val="22"/>
                <w:lang w:bidi="en-US"/>
              </w:rPr>
              <w:t>.</w:t>
            </w:r>
          </w:p>
        </w:tc>
        <w:tc>
          <w:tcPr>
            <w:tcW w:w="2088" w:type="dxa"/>
          </w:tcPr>
          <w:p w14:paraId="5A9CB9E1" w14:textId="77777777" w:rsidR="00985CAB" w:rsidRPr="005B53E9" w:rsidRDefault="00985CAB" w:rsidP="009357B9">
            <w:pPr>
              <w:rPr>
                <w:rFonts w:ascii="Verdana" w:hAnsi="Verdana"/>
                <w:sz w:val="22"/>
                <w:lang w:bidi="en-US"/>
              </w:rPr>
            </w:pPr>
            <w:r w:rsidRPr="005B53E9">
              <w:rPr>
                <w:rFonts w:ascii="Verdana" w:hAnsi="Verdana"/>
                <w:sz w:val="22"/>
                <w:lang w:bidi="en-US"/>
              </w:rPr>
              <w:t>1–5</w:t>
            </w:r>
          </w:p>
        </w:tc>
      </w:tr>
      <w:tr w:rsidR="00985CAB" w:rsidRPr="005B53E9" w14:paraId="09294F2B" w14:textId="77777777" w:rsidTr="00535C25">
        <w:tc>
          <w:tcPr>
            <w:tcW w:w="7488" w:type="dxa"/>
          </w:tcPr>
          <w:p w14:paraId="47217753" w14:textId="77777777" w:rsidR="00985CAB" w:rsidRPr="005B53E9" w:rsidRDefault="00985CAB" w:rsidP="009357B9">
            <w:pPr>
              <w:rPr>
                <w:rFonts w:ascii="Verdana" w:hAnsi="Verdana"/>
                <w:sz w:val="22"/>
                <w:lang w:bidi="en-US"/>
              </w:rPr>
            </w:pPr>
            <w:r w:rsidRPr="005B53E9">
              <w:rPr>
                <w:rFonts w:ascii="Verdana" w:hAnsi="Verdana"/>
                <w:sz w:val="22"/>
                <w:lang w:bidi="en-US"/>
              </w:rPr>
              <w:t>Assignment #2. Write a short paper about the emotional impact a nervous system disorder or disability can have on a person.</w:t>
            </w:r>
          </w:p>
        </w:tc>
        <w:tc>
          <w:tcPr>
            <w:tcW w:w="2088" w:type="dxa"/>
          </w:tcPr>
          <w:p w14:paraId="69EB7661" w14:textId="77777777" w:rsidR="00985CAB" w:rsidRPr="005B53E9" w:rsidRDefault="00985CAB" w:rsidP="009357B9">
            <w:pPr>
              <w:rPr>
                <w:rFonts w:ascii="Verdana" w:hAnsi="Verdana"/>
                <w:sz w:val="22"/>
                <w:lang w:bidi="en-US"/>
              </w:rPr>
            </w:pPr>
            <w:r w:rsidRPr="005B53E9">
              <w:rPr>
                <w:rFonts w:ascii="Verdana" w:hAnsi="Verdana"/>
                <w:sz w:val="22"/>
                <w:lang w:bidi="en-US"/>
              </w:rPr>
              <w:t>4</w:t>
            </w:r>
          </w:p>
        </w:tc>
      </w:tr>
      <w:tr w:rsidR="00985CAB" w:rsidRPr="005B53E9" w14:paraId="3E5A071C" w14:textId="77777777" w:rsidTr="00535C25">
        <w:tc>
          <w:tcPr>
            <w:tcW w:w="7488" w:type="dxa"/>
          </w:tcPr>
          <w:p w14:paraId="10CED5A1"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Group Assignments</w:t>
            </w:r>
          </w:p>
        </w:tc>
        <w:tc>
          <w:tcPr>
            <w:tcW w:w="2088" w:type="dxa"/>
          </w:tcPr>
          <w:p w14:paraId="69E62D05"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Learning Objective</w:t>
            </w:r>
          </w:p>
        </w:tc>
      </w:tr>
      <w:tr w:rsidR="00985CAB" w:rsidRPr="005B53E9" w14:paraId="385BC03D" w14:textId="77777777" w:rsidTr="00535C25">
        <w:tc>
          <w:tcPr>
            <w:tcW w:w="7488" w:type="dxa"/>
          </w:tcPr>
          <w:p w14:paraId="1ECFA566" w14:textId="77777777" w:rsidR="00985CAB" w:rsidRPr="005B53E9" w:rsidRDefault="00985CAB" w:rsidP="009357B9">
            <w:pPr>
              <w:rPr>
                <w:rFonts w:ascii="Verdana" w:hAnsi="Verdana"/>
                <w:sz w:val="22"/>
                <w:lang w:bidi="en-US"/>
              </w:rPr>
            </w:pPr>
            <w:r w:rsidRPr="005B53E9">
              <w:rPr>
                <w:rFonts w:ascii="Verdana" w:hAnsi="Verdana"/>
                <w:sz w:val="22"/>
                <w:lang w:bidi="en-US"/>
              </w:rPr>
              <w:t>Assignment #1. Divide into groups. Each group will be assigned one of the disorders of the nervous system. Write down the causes, symptoms, and treatment for your assigned disorder. After all groups are finished, read aloud the information and have the class guess the name of the disorder.</w:t>
            </w:r>
          </w:p>
        </w:tc>
        <w:tc>
          <w:tcPr>
            <w:tcW w:w="2088" w:type="dxa"/>
          </w:tcPr>
          <w:p w14:paraId="1F0906EF" w14:textId="4D398550" w:rsidR="00985CAB" w:rsidRPr="005B53E9" w:rsidRDefault="00A30C34" w:rsidP="009357B9">
            <w:pPr>
              <w:rPr>
                <w:rFonts w:ascii="Verdana" w:hAnsi="Verdana"/>
                <w:sz w:val="22"/>
                <w:lang w:bidi="en-US"/>
              </w:rPr>
            </w:pPr>
            <w:r w:rsidRPr="005B53E9">
              <w:rPr>
                <w:rFonts w:ascii="Verdana" w:hAnsi="Verdana"/>
                <w:sz w:val="22"/>
                <w:lang w:bidi="en-US"/>
              </w:rPr>
              <w:t>3,</w:t>
            </w:r>
            <w:r w:rsidR="00985CAB" w:rsidRPr="005B53E9">
              <w:rPr>
                <w:rFonts w:ascii="Verdana" w:hAnsi="Verdana"/>
                <w:sz w:val="22"/>
                <w:lang w:bidi="en-US"/>
              </w:rPr>
              <w:t>4</w:t>
            </w:r>
          </w:p>
        </w:tc>
      </w:tr>
      <w:tr w:rsidR="00985CAB" w:rsidRPr="005B53E9" w14:paraId="0A2D24D2" w14:textId="77777777" w:rsidTr="00535C25">
        <w:tc>
          <w:tcPr>
            <w:tcW w:w="7488" w:type="dxa"/>
          </w:tcPr>
          <w:p w14:paraId="32EAAD97" w14:textId="77777777" w:rsidR="00985CAB" w:rsidRPr="005B53E9" w:rsidRDefault="00985CAB" w:rsidP="009357B9">
            <w:pPr>
              <w:rPr>
                <w:rFonts w:ascii="Verdana" w:hAnsi="Verdana"/>
                <w:sz w:val="22"/>
                <w:lang w:bidi="en-US"/>
              </w:rPr>
            </w:pPr>
            <w:r w:rsidRPr="005B53E9">
              <w:rPr>
                <w:rFonts w:ascii="Verdana" w:hAnsi="Verdana"/>
                <w:sz w:val="22"/>
                <w:lang w:bidi="en-US"/>
              </w:rPr>
              <w:t>Assignment #2. Divide into small groups. Each group will be given a cutaway diagram of the human brain. Groups will compete to see how many structures they can identify and label.</w:t>
            </w:r>
          </w:p>
        </w:tc>
        <w:tc>
          <w:tcPr>
            <w:tcW w:w="2088" w:type="dxa"/>
          </w:tcPr>
          <w:p w14:paraId="701253FE" w14:textId="77777777" w:rsidR="00985CAB" w:rsidRPr="005B53E9" w:rsidRDefault="00985CAB" w:rsidP="009357B9">
            <w:pPr>
              <w:rPr>
                <w:rFonts w:ascii="Verdana" w:hAnsi="Verdana"/>
                <w:sz w:val="22"/>
                <w:lang w:bidi="en-US"/>
              </w:rPr>
            </w:pPr>
            <w:r w:rsidRPr="005B53E9">
              <w:rPr>
                <w:rFonts w:ascii="Verdana" w:hAnsi="Verdana"/>
                <w:sz w:val="22"/>
                <w:lang w:bidi="en-US"/>
              </w:rPr>
              <w:t>1</w:t>
            </w:r>
          </w:p>
        </w:tc>
      </w:tr>
      <w:tr w:rsidR="00985CAB" w:rsidRPr="005B53E9" w14:paraId="75477246" w14:textId="77777777" w:rsidTr="00535C25">
        <w:tc>
          <w:tcPr>
            <w:tcW w:w="7488" w:type="dxa"/>
          </w:tcPr>
          <w:p w14:paraId="00EA5559" w14:textId="08A0A6B5" w:rsidR="00985CAB" w:rsidRPr="005B53E9" w:rsidRDefault="00985CAB" w:rsidP="009357B9">
            <w:pPr>
              <w:rPr>
                <w:rFonts w:ascii="Verdana" w:hAnsi="Verdana"/>
                <w:sz w:val="22"/>
                <w:lang w:bidi="en-US"/>
              </w:rPr>
            </w:pPr>
            <w:r w:rsidRPr="005B53E9">
              <w:rPr>
                <w:rFonts w:ascii="Verdana" w:hAnsi="Verdana"/>
                <w:sz w:val="22"/>
                <w:lang w:bidi="en-US"/>
              </w:rPr>
              <w:t xml:space="preserve">Assignment #3. Group into pairs. In order to experience the effects of having aphasia, take turns being unable to express what you want to say, and being unable to understand what is being said. When your partner has receptive aphasia, speak nonsensically. When your partner has expressive aphasia, </w:t>
            </w:r>
            <w:r w:rsidR="00334190" w:rsidRPr="005B53E9">
              <w:rPr>
                <w:rFonts w:ascii="Verdana" w:hAnsi="Verdana"/>
                <w:sz w:val="22"/>
                <w:lang w:bidi="en-US"/>
              </w:rPr>
              <w:t>they</w:t>
            </w:r>
            <w:r w:rsidRPr="005B53E9">
              <w:rPr>
                <w:rFonts w:ascii="Verdana" w:hAnsi="Verdana"/>
                <w:sz w:val="22"/>
                <w:lang w:bidi="en-US"/>
              </w:rPr>
              <w:t xml:space="preserve"> will speak nonsensically or not at all to you. Afterward, discuss how this experience made you feel.</w:t>
            </w:r>
          </w:p>
        </w:tc>
        <w:tc>
          <w:tcPr>
            <w:tcW w:w="2088" w:type="dxa"/>
          </w:tcPr>
          <w:p w14:paraId="38D8EEA1" w14:textId="77777777" w:rsidR="00985CAB" w:rsidRPr="005B53E9" w:rsidRDefault="00985CAB" w:rsidP="009357B9">
            <w:pPr>
              <w:rPr>
                <w:rFonts w:ascii="Verdana" w:hAnsi="Verdana"/>
                <w:sz w:val="22"/>
                <w:lang w:bidi="en-US"/>
              </w:rPr>
            </w:pPr>
            <w:r w:rsidRPr="005B53E9">
              <w:rPr>
                <w:rFonts w:ascii="Verdana" w:hAnsi="Verdana"/>
                <w:sz w:val="22"/>
                <w:lang w:bidi="en-US"/>
              </w:rPr>
              <w:t>4</w:t>
            </w:r>
          </w:p>
        </w:tc>
      </w:tr>
      <w:tr w:rsidR="00985CAB" w:rsidRPr="005B53E9" w14:paraId="33685BA8" w14:textId="77777777" w:rsidTr="00535C25">
        <w:tc>
          <w:tcPr>
            <w:tcW w:w="7488" w:type="dxa"/>
          </w:tcPr>
          <w:p w14:paraId="50F7E04A"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Clinical Assignment</w:t>
            </w:r>
          </w:p>
        </w:tc>
        <w:tc>
          <w:tcPr>
            <w:tcW w:w="2088" w:type="dxa"/>
          </w:tcPr>
          <w:p w14:paraId="50645046"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Learning Objective</w:t>
            </w:r>
          </w:p>
        </w:tc>
      </w:tr>
      <w:tr w:rsidR="00985CAB" w:rsidRPr="005B53E9" w14:paraId="428F9885" w14:textId="77777777" w:rsidTr="00535C25">
        <w:tc>
          <w:tcPr>
            <w:tcW w:w="7488" w:type="dxa"/>
          </w:tcPr>
          <w:p w14:paraId="459107C9" w14:textId="77777777" w:rsidR="00985CAB" w:rsidRPr="005B53E9" w:rsidRDefault="00985CAB" w:rsidP="009357B9">
            <w:pPr>
              <w:rPr>
                <w:rFonts w:ascii="Verdana" w:hAnsi="Verdana"/>
                <w:sz w:val="22"/>
                <w:lang w:bidi="en-US"/>
              </w:rPr>
            </w:pPr>
            <w:r w:rsidRPr="005B53E9">
              <w:rPr>
                <w:rFonts w:ascii="Verdana" w:hAnsi="Verdana"/>
                <w:sz w:val="22"/>
                <w:lang w:bidi="en-US"/>
              </w:rPr>
              <w:t>Assignment #1. A nurse from your clinical area will talk with your group about patients or residents with multiple sclerosis that have been cared for in that facility. Discuss with the nurse how these persons are treated and cared for.</w:t>
            </w:r>
          </w:p>
        </w:tc>
        <w:tc>
          <w:tcPr>
            <w:tcW w:w="2088" w:type="dxa"/>
          </w:tcPr>
          <w:p w14:paraId="67E475FF" w14:textId="77777777" w:rsidR="00985CAB" w:rsidRPr="005B53E9" w:rsidRDefault="00985CAB" w:rsidP="009357B9">
            <w:pPr>
              <w:rPr>
                <w:rFonts w:ascii="Verdana" w:hAnsi="Verdana"/>
                <w:sz w:val="22"/>
                <w:lang w:bidi="en-US"/>
              </w:rPr>
            </w:pPr>
            <w:r w:rsidRPr="005B53E9">
              <w:rPr>
                <w:rFonts w:ascii="Verdana" w:hAnsi="Verdana"/>
                <w:sz w:val="22"/>
                <w:lang w:bidi="en-US"/>
              </w:rPr>
              <w:t>4</w:t>
            </w:r>
          </w:p>
        </w:tc>
      </w:tr>
      <w:tr w:rsidR="00985CAB" w:rsidRPr="005B53E9" w14:paraId="2235D60C" w14:textId="77777777" w:rsidTr="00535C25">
        <w:tc>
          <w:tcPr>
            <w:tcW w:w="7488" w:type="dxa"/>
          </w:tcPr>
          <w:p w14:paraId="19DAFAD7"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Web Assignment</w:t>
            </w:r>
          </w:p>
        </w:tc>
        <w:tc>
          <w:tcPr>
            <w:tcW w:w="2088" w:type="dxa"/>
          </w:tcPr>
          <w:p w14:paraId="00D5B964" w14:textId="77777777" w:rsidR="00985CAB" w:rsidRPr="005B53E9" w:rsidRDefault="00985CAB" w:rsidP="009357B9">
            <w:pPr>
              <w:pStyle w:val="Heading2"/>
              <w:numPr>
                <w:ilvl w:val="0"/>
                <w:numId w:val="0"/>
              </w:numPr>
              <w:rPr>
                <w:rFonts w:ascii="Verdana" w:hAnsi="Verdana"/>
                <w:szCs w:val="22"/>
                <w:lang w:bidi="en-US"/>
              </w:rPr>
            </w:pPr>
            <w:r w:rsidRPr="005B53E9">
              <w:rPr>
                <w:rFonts w:ascii="Verdana" w:hAnsi="Verdana"/>
                <w:szCs w:val="22"/>
                <w:lang w:bidi="en-US"/>
              </w:rPr>
              <w:t>Learning Objective</w:t>
            </w:r>
          </w:p>
        </w:tc>
      </w:tr>
      <w:tr w:rsidR="00985CAB" w:rsidRPr="005B53E9" w14:paraId="51C527D4" w14:textId="77777777" w:rsidTr="00535C25">
        <w:tc>
          <w:tcPr>
            <w:tcW w:w="7488" w:type="dxa"/>
          </w:tcPr>
          <w:p w14:paraId="06613DFD" w14:textId="16282787" w:rsidR="00985CAB" w:rsidRPr="005B53E9" w:rsidRDefault="00985CAB" w:rsidP="009357B9">
            <w:pPr>
              <w:rPr>
                <w:rFonts w:ascii="Verdana" w:hAnsi="Verdana"/>
                <w:sz w:val="22"/>
                <w:lang w:bidi="en-US"/>
              </w:rPr>
            </w:pPr>
            <w:r w:rsidRPr="005B53E9">
              <w:rPr>
                <w:rFonts w:ascii="Verdana" w:hAnsi="Verdana"/>
                <w:sz w:val="22"/>
                <w:lang w:bidi="en-US"/>
              </w:rPr>
              <w:t xml:space="preserve">Assignment #1. Find information on the Internet to bring to the class regarding the ethical implications when a person is in a vegetative state. What options are being discussed concerning the treatment and care </w:t>
            </w:r>
            <w:r w:rsidR="00FA3D6B" w:rsidRPr="005B53E9">
              <w:rPr>
                <w:rFonts w:ascii="Verdana" w:hAnsi="Verdana"/>
                <w:sz w:val="22"/>
                <w:lang w:bidi="en-US"/>
              </w:rPr>
              <w:t xml:space="preserve">of </w:t>
            </w:r>
            <w:r w:rsidRPr="005B53E9">
              <w:rPr>
                <w:rFonts w:ascii="Verdana" w:hAnsi="Verdana"/>
                <w:sz w:val="22"/>
                <w:lang w:bidi="en-US"/>
              </w:rPr>
              <w:t xml:space="preserve">such an individual? </w:t>
            </w:r>
          </w:p>
        </w:tc>
        <w:tc>
          <w:tcPr>
            <w:tcW w:w="2088" w:type="dxa"/>
          </w:tcPr>
          <w:p w14:paraId="5B93D7A8" w14:textId="77777777" w:rsidR="00985CAB" w:rsidRPr="005B53E9" w:rsidRDefault="00985CAB" w:rsidP="009357B9">
            <w:pPr>
              <w:rPr>
                <w:rFonts w:ascii="Verdana" w:hAnsi="Verdana"/>
                <w:sz w:val="22"/>
                <w:lang w:bidi="en-US"/>
              </w:rPr>
            </w:pPr>
            <w:r w:rsidRPr="005B53E9">
              <w:rPr>
                <w:rFonts w:ascii="Verdana" w:hAnsi="Verdana"/>
                <w:sz w:val="22"/>
                <w:lang w:bidi="en-US"/>
              </w:rPr>
              <w:t>4</w:t>
            </w:r>
          </w:p>
        </w:tc>
      </w:tr>
    </w:tbl>
    <w:p w14:paraId="1395BF71" w14:textId="39C16FC3" w:rsidR="00985CAB" w:rsidRPr="005B53E9" w:rsidRDefault="00985CAB" w:rsidP="00985CAB">
      <w:pPr>
        <w:spacing w:line="240" w:lineRule="auto"/>
        <w:rPr>
          <w:rFonts w:ascii="Verdana" w:eastAsia="Calibri" w:hAnsi="Verdana" w:cs="Times New Roman"/>
          <w:color w:val="auto"/>
          <w:sz w:val="22"/>
          <w:lang w:bidi="en-US"/>
        </w:rPr>
      </w:pPr>
    </w:p>
    <w:sectPr w:rsidR="00985CAB" w:rsidRPr="005B53E9">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0DB37" w14:textId="77777777" w:rsidR="00C86700" w:rsidRDefault="00C86700">
      <w:pPr>
        <w:spacing w:line="240" w:lineRule="auto"/>
      </w:pPr>
      <w:r>
        <w:separator/>
      </w:r>
    </w:p>
  </w:endnote>
  <w:endnote w:type="continuationSeparator" w:id="0">
    <w:p w14:paraId="4B67822D" w14:textId="77777777" w:rsidR="00C86700" w:rsidRDefault="00C86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744C45">
          <w:pPr>
            <w:pStyle w:val="Footer"/>
          </w:pPr>
          <w:r>
            <w:fldChar w:fldCharType="begin"/>
          </w:r>
          <w:r>
            <w:instrText xml:space="preserve"> PAGE  \* Arabic  \* MERGEFORMAT </w:instrText>
          </w:r>
          <w:r>
            <w:fldChar w:fldCharType="separate"/>
          </w:r>
          <w:r w:rsidR="001841B3">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744C45">
    <w:pPr>
      <w:pStyle w:val="Footer"/>
    </w:pPr>
    <w:r>
      <w:rPr>
        <w:noProof/>
        <w:lang w:val="en-IN" w:eastAsia="en-IN"/>
      </w:rPr>
      <w:drawing>
        <wp:anchor distT="0" distB="0" distL="114300" distR="114300" simplePos="0" relativeHeight="251660288" behindDoc="1" locked="0" layoutInCell="1" allowOverlap="1" wp14:anchorId="404CE2E0" wp14:editId="294856B5">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E5913" w14:textId="77777777" w:rsidR="00C86700" w:rsidRDefault="00C86700">
      <w:pPr>
        <w:spacing w:line="240" w:lineRule="auto"/>
      </w:pPr>
      <w:r>
        <w:separator/>
      </w:r>
    </w:p>
  </w:footnote>
  <w:footnote w:type="continuationSeparator" w:id="0">
    <w:p w14:paraId="4D3D3A39" w14:textId="77777777" w:rsidR="00C86700" w:rsidRDefault="00C867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744C45">
    <w:pPr>
      <w:pStyle w:val="Header"/>
    </w:pPr>
    <w:r>
      <w:rPr>
        <w:noProof/>
        <w:lang w:val="en-IN" w:eastAsia="en-IN"/>
      </w:rPr>
      <w:drawing>
        <wp:anchor distT="0" distB="0" distL="114300" distR="114300" simplePos="0" relativeHeight="251661312" behindDoc="1" locked="0" layoutInCell="1" allowOverlap="1" wp14:anchorId="4927F413" wp14:editId="3E0D8F89">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432715">
    <w:abstractNumId w:val="28"/>
  </w:num>
  <w:num w:numId="2" w16cid:durableId="304554006">
    <w:abstractNumId w:val="20"/>
  </w:num>
  <w:num w:numId="3" w16cid:durableId="40710673">
    <w:abstractNumId w:val="15"/>
  </w:num>
  <w:num w:numId="4" w16cid:durableId="1623531951">
    <w:abstractNumId w:val="30"/>
  </w:num>
  <w:num w:numId="5" w16cid:durableId="1728407950">
    <w:abstractNumId w:val="1"/>
  </w:num>
  <w:num w:numId="6" w16cid:durableId="440033447">
    <w:abstractNumId w:val="2"/>
  </w:num>
  <w:num w:numId="7" w16cid:durableId="716587062">
    <w:abstractNumId w:val="37"/>
  </w:num>
  <w:num w:numId="8" w16cid:durableId="1357079042">
    <w:abstractNumId w:val="33"/>
  </w:num>
  <w:num w:numId="9" w16cid:durableId="1881894838">
    <w:abstractNumId w:val="11"/>
  </w:num>
  <w:num w:numId="10" w16cid:durableId="561260305">
    <w:abstractNumId w:val="19"/>
  </w:num>
  <w:num w:numId="11" w16cid:durableId="2068914294">
    <w:abstractNumId w:val="9"/>
  </w:num>
  <w:num w:numId="12" w16cid:durableId="1784417464">
    <w:abstractNumId w:val="26"/>
  </w:num>
  <w:num w:numId="13" w16cid:durableId="1295061044">
    <w:abstractNumId w:val="13"/>
  </w:num>
  <w:num w:numId="14" w16cid:durableId="2061055045">
    <w:abstractNumId w:val="6"/>
  </w:num>
  <w:num w:numId="15" w16cid:durableId="259795786">
    <w:abstractNumId w:val="14"/>
  </w:num>
  <w:num w:numId="16" w16cid:durableId="2113091245">
    <w:abstractNumId w:val="3"/>
  </w:num>
  <w:num w:numId="17" w16cid:durableId="1163861061">
    <w:abstractNumId w:val="24"/>
  </w:num>
  <w:num w:numId="18" w16cid:durableId="410542529">
    <w:abstractNumId w:val="23"/>
  </w:num>
  <w:num w:numId="19" w16cid:durableId="543760967">
    <w:abstractNumId w:val="5"/>
  </w:num>
  <w:num w:numId="20" w16cid:durableId="736976908">
    <w:abstractNumId w:val="25"/>
  </w:num>
  <w:num w:numId="21" w16cid:durableId="1159619888">
    <w:abstractNumId w:val="16"/>
  </w:num>
  <w:num w:numId="22" w16cid:durableId="483425970">
    <w:abstractNumId w:val="34"/>
  </w:num>
  <w:num w:numId="23" w16cid:durableId="1141725490">
    <w:abstractNumId w:val="35"/>
  </w:num>
  <w:num w:numId="24" w16cid:durableId="1808428695">
    <w:abstractNumId w:val="27"/>
  </w:num>
  <w:num w:numId="25" w16cid:durableId="497186045">
    <w:abstractNumId w:val="32"/>
  </w:num>
  <w:num w:numId="26" w16cid:durableId="1225405927">
    <w:abstractNumId w:val="7"/>
  </w:num>
  <w:num w:numId="27" w16cid:durableId="800223836">
    <w:abstractNumId w:val="38"/>
  </w:num>
  <w:num w:numId="28" w16cid:durableId="1781221532">
    <w:abstractNumId w:val="10"/>
  </w:num>
  <w:num w:numId="29" w16cid:durableId="1855418665">
    <w:abstractNumId w:val="0"/>
  </w:num>
  <w:num w:numId="30" w16cid:durableId="1894609196">
    <w:abstractNumId w:val="22"/>
  </w:num>
  <w:num w:numId="31" w16cid:durableId="1633629486">
    <w:abstractNumId w:val="31"/>
  </w:num>
  <w:num w:numId="32" w16cid:durableId="1994096579">
    <w:abstractNumId w:val="4"/>
  </w:num>
  <w:num w:numId="33" w16cid:durableId="1361853164">
    <w:abstractNumId w:val="12"/>
  </w:num>
  <w:num w:numId="34" w16cid:durableId="1367484548">
    <w:abstractNumId w:val="17"/>
  </w:num>
  <w:num w:numId="35" w16cid:durableId="1026834234">
    <w:abstractNumId w:val="18"/>
  </w:num>
  <w:num w:numId="36" w16cid:durableId="1951425126">
    <w:abstractNumId w:val="29"/>
  </w:num>
  <w:num w:numId="37" w16cid:durableId="912546414">
    <w:abstractNumId w:val="36"/>
  </w:num>
  <w:num w:numId="38" w16cid:durableId="964239266">
    <w:abstractNumId w:val="8"/>
  </w:num>
  <w:num w:numId="39" w16cid:durableId="36858956">
    <w:abstractNumId w:val="21"/>
  </w:num>
  <w:num w:numId="40" w16cid:durableId="2117290909">
    <w:abstractNumId w:val="28"/>
  </w:num>
  <w:num w:numId="41" w16cid:durableId="1710570955">
    <w:abstractNumId w:val="28"/>
  </w:num>
  <w:num w:numId="42" w16cid:durableId="206637317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225A6"/>
    <w:rsid w:val="0003366F"/>
    <w:rsid w:val="000406B1"/>
    <w:rsid w:val="00043C8A"/>
    <w:rsid w:val="00057B2D"/>
    <w:rsid w:val="00081DAB"/>
    <w:rsid w:val="00081F77"/>
    <w:rsid w:val="00084DC4"/>
    <w:rsid w:val="000A006E"/>
    <w:rsid w:val="000D3974"/>
    <w:rsid w:val="000F2208"/>
    <w:rsid w:val="00124A27"/>
    <w:rsid w:val="00141660"/>
    <w:rsid w:val="00145E2E"/>
    <w:rsid w:val="00164DBE"/>
    <w:rsid w:val="001841B3"/>
    <w:rsid w:val="001A1B21"/>
    <w:rsid w:val="001B183D"/>
    <w:rsid w:val="001D07AE"/>
    <w:rsid w:val="001E2049"/>
    <w:rsid w:val="001F0D8F"/>
    <w:rsid w:val="00215E24"/>
    <w:rsid w:val="00250B53"/>
    <w:rsid w:val="00267115"/>
    <w:rsid w:val="00291B64"/>
    <w:rsid w:val="00291CA2"/>
    <w:rsid w:val="002A0F72"/>
    <w:rsid w:val="002B02DB"/>
    <w:rsid w:val="002B4D70"/>
    <w:rsid w:val="002C09FD"/>
    <w:rsid w:val="002C4609"/>
    <w:rsid w:val="002D1245"/>
    <w:rsid w:val="002E09D4"/>
    <w:rsid w:val="002E2AD0"/>
    <w:rsid w:val="00334190"/>
    <w:rsid w:val="00355D46"/>
    <w:rsid w:val="00383C5A"/>
    <w:rsid w:val="00395470"/>
    <w:rsid w:val="003C2ED5"/>
    <w:rsid w:val="003D0B09"/>
    <w:rsid w:val="003E27FC"/>
    <w:rsid w:val="00407BB1"/>
    <w:rsid w:val="00407F47"/>
    <w:rsid w:val="004214D4"/>
    <w:rsid w:val="004377B9"/>
    <w:rsid w:val="004D34AE"/>
    <w:rsid w:val="004E3766"/>
    <w:rsid w:val="0050750B"/>
    <w:rsid w:val="00534EDA"/>
    <w:rsid w:val="00540939"/>
    <w:rsid w:val="00541814"/>
    <w:rsid w:val="0056008D"/>
    <w:rsid w:val="005613E5"/>
    <w:rsid w:val="005B53E9"/>
    <w:rsid w:val="005C5E2D"/>
    <w:rsid w:val="005D52ED"/>
    <w:rsid w:val="006103B3"/>
    <w:rsid w:val="00613D2D"/>
    <w:rsid w:val="00614810"/>
    <w:rsid w:val="006276D3"/>
    <w:rsid w:val="00637DE3"/>
    <w:rsid w:val="00673354"/>
    <w:rsid w:val="00694144"/>
    <w:rsid w:val="006C339D"/>
    <w:rsid w:val="006D7A15"/>
    <w:rsid w:val="006E58BE"/>
    <w:rsid w:val="006F4150"/>
    <w:rsid w:val="006F4B10"/>
    <w:rsid w:val="00706679"/>
    <w:rsid w:val="007172A0"/>
    <w:rsid w:val="00741331"/>
    <w:rsid w:val="00744C45"/>
    <w:rsid w:val="00747112"/>
    <w:rsid w:val="0075497B"/>
    <w:rsid w:val="00764747"/>
    <w:rsid w:val="00770912"/>
    <w:rsid w:val="007776E2"/>
    <w:rsid w:val="007B5109"/>
    <w:rsid w:val="0080300F"/>
    <w:rsid w:val="0081177C"/>
    <w:rsid w:val="00816977"/>
    <w:rsid w:val="00822A97"/>
    <w:rsid w:val="0084399F"/>
    <w:rsid w:val="008569C4"/>
    <w:rsid w:val="008703C2"/>
    <w:rsid w:val="008933D3"/>
    <w:rsid w:val="00896353"/>
    <w:rsid w:val="008A11B8"/>
    <w:rsid w:val="008B3D87"/>
    <w:rsid w:val="008F4222"/>
    <w:rsid w:val="009008B6"/>
    <w:rsid w:val="009102B7"/>
    <w:rsid w:val="009357B9"/>
    <w:rsid w:val="00954377"/>
    <w:rsid w:val="0098330B"/>
    <w:rsid w:val="00984A9A"/>
    <w:rsid w:val="00985CAB"/>
    <w:rsid w:val="00986531"/>
    <w:rsid w:val="0099702B"/>
    <w:rsid w:val="009A09A8"/>
    <w:rsid w:val="009A3703"/>
    <w:rsid w:val="009B6106"/>
    <w:rsid w:val="009F3C89"/>
    <w:rsid w:val="00A06AF8"/>
    <w:rsid w:val="00A07639"/>
    <w:rsid w:val="00A30C34"/>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62074"/>
    <w:rsid w:val="00B664A6"/>
    <w:rsid w:val="00B85C4B"/>
    <w:rsid w:val="00B94051"/>
    <w:rsid w:val="00BB4EA8"/>
    <w:rsid w:val="00BC4B10"/>
    <w:rsid w:val="00BC7E83"/>
    <w:rsid w:val="00BE1FA3"/>
    <w:rsid w:val="00C07757"/>
    <w:rsid w:val="00C4765D"/>
    <w:rsid w:val="00C5376E"/>
    <w:rsid w:val="00C57F60"/>
    <w:rsid w:val="00C83B34"/>
    <w:rsid w:val="00C86700"/>
    <w:rsid w:val="00CA04A1"/>
    <w:rsid w:val="00CA5ECE"/>
    <w:rsid w:val="00CA707B"/>
    <w:rsid w:val="00CD79C5"/>
    <w:rsid w:val="00CE18DB"/>
    <w:rsid w:val="00CF0232"/>
    <w:rsid w:val="00D27242"/>
    <w:rsid w:val="00D36C9A"/>
    <w:rsid w:val="00D37B8B"/>
    <w:rsid w:val="00D40F66"/>
    <w:rsid w:val="00D527C5"/>
    <w:rsid w:val="00D60CE6"/>
    <w:rsid w:val="00D64A9B"/>
    <w:rsid w:val="00D66712"/>
    <w:rsid w:val="00D67B6B"/>
    <w:rsid w:val="00DC2093"/>
    <w:rsid w:val="00DD6D04"/>
    <w:rsid w:val="00E100A8"/>
    <w:rsid w:val="00E31E10"/>
    <w:rsid w:val="00E679CE"/>
    <w:rsid w:val="00E70C89"/>
    <w:rsid w:val="00EA71DA"/>
    <w:rsid w:val="00EB04CB"/>
    <w:rsid w:val="00EB0C08"/>
    <w:rsid w:val="00EB546E"/>
    <w:rsid w:val="00F704D9"/>
    <w:rsid w:val="00F92EAC"/>
    <w:rsid w:val="00F958A8"/>
    <w:rsid w:val="00F97306"/>
    <w:rsid w:val="00FA3D6B"/>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985CA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A30C34"/>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30C34"/>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A30C34"/>
    <w:rPr>
      <w:sz w:val="16"/>
      <w:szCs w:val="16"/>
    </w:rPr>
  </w:style>
  <w:style w:type="paragraph" w:styleId="CommentText">
    <w:name w:val="annotation text"/>
    <w:basedOn w:val="Normal"/>
    <w:link w:val="CommentTextChar"/>
    <w:uiPriority w:val="99"/>
    <w:unhideWhenUsed/>
    <w:rsid w:val="00A30C34"/>
    <w:pPr>
      <w:spacing w:line="240" w:lineRule="auto"/>
    </w:pPr>
    <w:rPr>
      <w:sz w:val="20"/>
      <w:szCs w:val="20"/>
    </w:rPr>
  </w:style>
  <w:style w:type="character" w:customStyle="1" w:styleId="CommentTextChar">
    <w:name w:val="Comment Text Char"/>
    <w:basedOn w:val="DefaultParagraphFont"/>
    <w:link w:val="CommentText"/>
    <w:uiPriority w:val="99"/>
    <w:rsid w:val="00A30C34"/>
    <w:rPr>
      <w:color w:val="000000" w:themeColor="text1"/>
    </w:rPr>
  </w:style>
  <w:style w:type="paragraph" w:styleId="CommentSubject">
    <w:name w:val="annotation subject"/>
    <w:basedOn w:val="CommentText"/>
    <w:next w:val="CommentText"/>
    <w:link w:val="CommentSubjectChar"/>
    <w:uiPriority w:val="99"/>
    <w:semiHidden/>
    <w:unhideWhenUsed/>
    <w:rsid w:val="00A30C34"/>
    <w:rPr>
      <w:b/>
      <w:bCs/>
    </w:rPr>
  </w:style>
  <w:style w:type="character" w:customStyle="1" w:styleId="CommentSubjectChar">
    <w:name w:val="Comment Subject Char"/>
    <w:basedOn w:val="CommentTextChar"/>
    <w:link w:val="CommentSubject"/>
    <w:uiPriority w:val="99"/>
    <w:semiHidden/>
    <w:rsid w:val="00A30C34"/>
    <w:rPr>
      <w:b/>
      <w:bCs/>
      <w:color w:val="000000" w:themeColor="text1"/>
    </w:rPr>
  </w:style>
  <w:style w:type="paragraph" w:styleId="Revision">
    <w:name w:val="Revision"/>
    <w:hidden/>
    <w:uiPriority w:val="99"/>
    <w:semiHidden/>
    <w:rsid w:val="009357B9"/>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5CA1F987-9703-4954-8B31-A28A39ECD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11</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33, The Nervous System</dc:title>
  <dc:creator>PC</dc:creator>
  <cp:lastModifiedBy>Devaraj N</cp:lastModifiedBy>
  <cp:revision>9</cp:revision>
  <dcterms:created xsi:type="dcterms:W3CDTF">2023-02-06T02:19:00Z</dcterms:created>
  <dcterms:modified xsi:type="dcterms:W3CDTF">2023-05-09T07:25:00Z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7352dc6e954fc1ad489f08aa2bda68432d637bac6303223ae9d36dcf9a0886ae</vt:lpwstr>
  </property>
</Properties>
</file>