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D8501" w14:textId="224C1D84" w:rsidR="007552A5" w:rsidRPr="00054FCF" w:rsidRDefault="000B47B8" w:rsidP="00054FCF">
      <w:pPr>
        <w:pStyle w:val="Heading1"/>
        <w:rPr>
          <w:sz w:val="32"/>
        </w:rPr>
      </w:pPr>
      <w:r w:rsidRPr="00054FCF">
        <w:rPr>
          <w:sz w:val="32"/>
        </w:rPr>
        <w:t>Answers to Questions in the Workbook</w:t>
      </w:r>
      <w:r w:rsidR="00FC3727">
        <w:rPr>
          <w:sz w:val="32"/>
        </w:rPr>
        <w:t xml:space="preserve">, </w:t>
      </w:r>
      <w:r w:rsidR="007552A5" w:rsidRPr="00054FCF">
        <w:rPr>
          <w:sz w:val="32"/>
        </w:rPr>
        <w:t xml:space="preserve">Chapter </w:t>
      </w:r>
      <w:r w:rsidR="000F044D" w:rsidRPr="00054FCF">
        <w:rPr>
          <w:sz w:val="32"/>
        </w:rPr>
        <w:t>7</w:t>
      </w:r>
      <w:r w:rsidRPr="00054FCF">
        <w:rPr>
          <w:sz w:val="32"/>
        </w:rPr>
        <w:t xml:space="preserve">, </w:t>
      </w:r>
      <w:r w:rsidR="007552A5" w:rsidRPr="00054FCF">
        <w:rPr>
          <w:sz w:val="32"/>
        </w:rPr>
        <w:t>Overview of Long-Term Care</w:t>
      </w:r>
    </w:p>
    <w:p w14:paraId="6A346A4D" w14:textId="77777777" w:rsidR="007552A5" w:rsidRPr="00054FCF" w:rsidRDefault="007552A5">
      <w:pPr>
        <w:rPr>
          <w:rFonts w:ascii="Verdana" w:hAnsi="Verdana" w:cs="Arial"/>
          <w:b/>
          <w:bCs/>
          <w:sz w:val="22"/>
          <w:szCs w:val="22"/>
        </w:rPr>
      </w:pPr>
    </w:p>
    <w:p w14:paraId="77DEFE3C" w14:textId="77777777" w:rsidR="007552A5" w:rsidRPr="00054FCF" w:rsidRDefault="007552A5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054FCF">
        <w:rPr>
          <w:rFonts w:ascii="Verdana" w:hAnsi="Verdana" w:cs="Arial"/>
          <w:b/>
          <w:sz w:val="22"/>
          <w:szCs w:val="22"/>
        </w:rPr>
        <w:t>Activity A</w:t>
      </w:r>
      <w:r w:rsidR="00066D81" w:rsidRPr="00054FCF">
        <w:rPr>
          <w:rFonts w:ascii="Verdana" w:hAnsi="Verdana" w:cs="Arial"/>
          <w:b/>
          <w:sz w:val="22"/>
          <w:szCs w:val="22"/>
        </w:rPr>
        <w:t xml:space="preserve"> MULTIPLE CHOICE</w:t>
      </w:r>
    </w:p>
    <w:p w14:paraId="40CC4413" w14:textId="77777777" w:rsidR="007552A5" w:rsidRPr="00054FCF" w:rsidRDefault="007552A5">
      <w:pPr>
        <w:numPr>
          <w:ilvl w:val="1"/>
          <w:numId w:val="1"/>
        </w:numPr>
        <w:spacing w:line="480" w:lineRule="auto"/>
        <w:rPr>
          <w:rFonts w:ascii="Verdana" w:hAnsi="Verdana" w:cs="Arial"/>
          <w:sz w:val="22"/>
          <w:szCs w:val="22"/>
        </w:rPr>
      </w:pPr>
      <w:r w:rsidRPr="00054FCF">
        <w:rPr>
          <w:rFonts w:ascii="Verdana" w:hAnsi="Verdana"/>
          <w:b/>
          <w:sz w:val="22"/>
          <w:szCs w:val="22"/>
        </w:rPr>
        <w:t>c.</w:t>
      </w:r>
      <w:r w:rsidRPr="00054FCF">
        <w:rPr>
          <w:rFonts w:ascii="Verdana" w:hAnsi="Verdana"/>
          <w:sz w:val="22"/>
          <w:szCs w:val="22"/>
        </w:rPr>
        <w:t xml:space="preserve"> Around-the-clock nursing care and supervision</w:t>
      </w:r>
    </w:p>
    <w:p w14:paraId="775C658A" w14:textId="77777777" w:rsidR="007552A5" w:rsidRPr="00054FCF" w:rsidRDefault="007552A5">
      <w:pPr>
        <w:numPr>
          <w:ilvl w:val="1"/>
          <w:numId w:val="1"/>
        </w:numPr>
        <w:spacing w:line="480" w:lineRule="auto"/>
        <w:rPr>
          <w:rFonts w:ascii="Verdana" w:hAnsi="Verdana" w:cs="Arial"/>
          <w:sz w:val="22"/>
          <w:szCs w:val="22"/>
        </w:rPr>
      </w:pPr>
      <w:r w:rsidRPr="00054FCF">
        <w:rPr>
          <w:rFonts w:ascii="Verdana" w:hAnsi="Verdana" w:cs="Arial"/>
          <w:b/>
          <w:sz w:val="22"/>
          <w:szCs w:val="22"/>
        </w:rPr>
        <w:t>d.</w:t>
      </w:r>
      <w:r w:rsidRPr="00054FCF">
        <w:rPr>
          <w:rFonts w:ascii="Verdana" w:hAnsi="Verdana" w:cs="Arial"/>
          <w:sz w:val="22"/>
          <w:szCs w:val="22"/>
        </w:rPr>
        <w:t xml:space="preserve"> </w:t>
      </w:r>
      <w:r w:rsidRPr="00054FCF">
        <w:rPr>
          <w:rFonts w:ascii="Verdana" w:hAnsi="Verdana"/>
          <w:sz w:val="22"/>
          <w:szCs w:val="22"/>
        </w:rPr>
        <w:t>A continuum care retirement community</w:t>
      </w:r>
    </w:p>
    <w:p w14:paraId="2EB05AC4" w14:textId="77777777" w:rsidR="007552A5" w:rsidRPr="00054FCF" w:rsidRDefault="007552A5">
      <w:pPr>
        <w:pStyle w:val="list2"/>
        <w:numPr>
          <w:ilvl w:val="1"/>
          <w:numId w:val="1"/>
        </w:numPr>
        <w:rPr>
          <w:rFonts w:ascii="Verdana" w:hAnsi="Verdana"/>
          <w:sz w:val="22"/>
          <w:szCs w:val="22"/>
        </w:rPr>
      </w:pPr>
      <w:r w:rsidRPr="00054FCF">
        <w:rPr>
          <w:rFonts w:ascii="Verdana" w:hAnsi="Verdana"/>
          <w:b/>
          <w:sz w:val="22"/>
          <w:szCs w:val="22"/>
        </w:rPr>
        <w:t>a.</w:t>
      </w:r>
      <w:r w:rsidRPr="00054FCF">
        <w:rPr>
          <w:rFonts w:ascii="Verdana" w:hAnsi="Verdana"/>
          <w:sz w:val="22"/>
          <w:szCs w:val="22"/>
        </w:rPr>
        <w:t xml:space="preserve"> Assisted-living facility</w:t>
      </w:r>
    </w:p>
    <w:p w14:paraId="3E96DFF4" w14:textId="77777777" w:rsidR="007552A5" w:rsidRPr="00054FCF" w:rsidRDefault="007552A5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054FCF">
        <w:rPr>
          <w:rFonts w:ascii="Verdana" w:hAnsi="Verdana" w:cs="Arial"/>
          <w:b/>
          <w:sz w:val="22"/>
          <w:szCs w:val="22"/>
        </w:rPr>
        <w:t>Activity B</w:t>
      </w:r>
      <w:r w:rsidR="00937C46" w:rsidRPr="00054FCF">
        <w:rPr>
          <w:rFonts w:ascii="Verdana" w:hAnsi="Verdana" w:cs="Arial"/>
          <w:b/>
          <w:sz w:val="22"/>
          <w:szCs w:val="22"/>
        </w:rPr>
        <w:t xml:space="preserve"> MULTIPLE CHOICE</w:t>
      </w:r>
    </w:p>
    <w:p w14:paraId="3D1A69CF" w14:textId="5D1510A4" w:rsidR="007552A5" w:rsidRPr="00054FCF" w:rsidRDefault="007552A5">
      <w:pPr>
        <w:pStyle w:val="list2"/>
        <w:ind w:left="0" w:firstLine="360"/>
        <w:rPr>
          <w:rFonts w:ascii="Verdana" w:hAnsi="Verdana"/>
          <w:sz w:val="22"/>
          <w:szCs w:val="22"/>
        </w:rPr>
      </w:pPr>
      <w:r w:rsidRPr="00054FCF">
        <w:rPr>
          <w:rFonts w:ascii="Verdana" w:hAnsi="Verdana" w:cs="Arial"/>
          <w:b/>
          <w:sz w:val="22"/>
          <w:szCs w:val="22"/>
        </w:rPr>
        <w:t>1. c.</w:t>
      </w:r>
      <w:r w:rsidRPr="00054FCF">
        <w:rPr>
          <w:rFonts w:ascii="Verdana" w:hAnsi="Verdana" w:cs="Arial"/>
          <w:sz w:val="22"/>
          <w:szCs w:val="22"/>
        </w:rPr>
        <w:t xml:space="preserve"> </w:t>
      </w:r>
      <w:r w:rsidRPr="00054FCF">
        <w:rPr>
          <w:rFonts w:ascii="Verdana" w:hAnsi="Verdana"/>
          <w:sz w:val="22"/>
          <w:szCs w:val="22"/>
        </w:rPr>
        <w:t>for-profit facility</w:t>
      </w:r>
    </w:p>
    <w:p w14:paraId="3959FFB1" w14:textId="77777777" w:rsidR="007552A5" w:rsidRPr="00054FCF" w:rsidRDefault="007552A5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054FCF">
        <w:rPr>
          <w:rFonts w:ascii="Verdana" w:hAnsi="Verdana" w:cs="Arial"/>
          <w:b/>
          <w:sz w:val="22"/>
          <w:szCs w:val="22"/>
        </w:rPr>
        <w:t xml:space="preserve">2. </w:t>
      </w:r>
      <w:r w:rsidR="00AB75CF" w:rsidRPr="00054FCF">
        <w:rPr>
          <w:rFonts w:ascii="Verdana" w:hAnsi="Verdana" w:cs="Arial"/>
          <w:b/>
          <w:sz w:val="22"/>
          <w:szCs w:val="22"/>
        </w:rPr>
        <w:t>b.</w:t>
      </w:r>
      <w:r w:rsidR="00AB75CF" w:rsidRPr="00054FCF">
        <w:rPr>
          <w:rFonts w:ascii="Verdana" w:hAnsi="Verdana" w:cs="Arial"/>
          <w:sz w:val="22"/>
          <w:szCs w:val="22"/>
        </w:rPr>
        <w:t xml:space="preserve"> </w:t>
      </w:r>
      <w:r w:rsidR="00AF67DC" w:rsidRPr="00054FCF">
        <w:rPr>
          <w:rFonts w:ascii="Verdana" w:hAnsi="Verdana" w:cs="Arial"/>
          <w:sz w:val="22"/>
          <w:szCs w:val="22"/>
        </w:rPr>
        <w:t>F</w:t>
      </w:r>
      <w:r w:rsidR="00AB75CF" w:rsidRPr="00054FCF">
        <w:rPr>
          <w:rFonts w:ascii="Verdana" w:hAnsi="Verdana" w:cs="Arial"/>
          <w:sz w:val="22"/>
          <w:szCs w:val="22"/>
        </w:rPr>
        <w:t xml:space="preserve">ollows the same corporate policies and </w:t>
      </w:r>
      <w:r w:rsidR="00AF67DC" w:rsidRPr="00054FCF">
        <w:rPr>
          <w:rFonts w:ascii="Verdana" w:hAnsi="Verdana" w:cs="Arial"/>
          <w:sz w:val="22"/>
          <w:szCs w:val="22"/>
        </w:rPr>
        <w:t>procedures</w:t>
      </w:r>
    </w:p>
    <w:p w14:paraId="0B808E50" w14:textId="48F3E007" w:rsidR="007552A5" w:rsidRPr="00054FCF" w:rsidRDefault="007552A5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054FCF">
        <w:rPr>
          <w:rFonts w:ascii="Verdana" w:hAnsi="Verdana" w:cs="Arial"/>
          <w:b/>
          <w:sz w:val="22"/>
          <w:szCs w:val="22"/>
        </w:rPr>
        <w:t xml:space="preserve">Activity </w:t>
      </w:r>
      <w:r w:rsidR="00E51545">
        <w:rPr>
          <w:rFonts w:ascii="Verdana" w:hAnsi="Verdana" w:cs="Arial"/>
          <w:b/>
          <w:sz w:val="22"/>
          <w:szCs w:val="22"/>
        </w:rPr>
        <w:t>C</w:t>
      </w:r>
      <w:r w:rsidR="00BD6B09" w:rsidRPr="00054FCF">
        <w:rPr>
          <w:rFonts w:ascii="Verdana" w:hAnsi="Verdana" w:cs="Arial"/>
          <w:b/>
          <w:sz w:val="22"/>
          <w:szCs w:val="22"/>
        </w:rPr>
        <w:t xml:space="preserve"> MULTIPLE CHOICE</w:t>
      </w:r>
    </w:p>
    <w:p w14:paraId="5DE05406" w14:textId="77777777" w:rsidR="007552A5" w:rsidRPr="00054FCF" w:rsidRDefault="007552A5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054FCF">
        <w:rPr>
          <w:rFonts w:ascii="Verdana" w:hAnsi="Verdana" w:cs="Arial"/>
          <w:b/>
          <w:sz w:val="22"/>
          <w:szCs w:val="22"/>
        </w:rPr>
        <w:t>1. c.</w:t>
      </w:r>
      <w:r w:rsidRPr="00054FCF">
        <w:rPr>
          <w:rFonts w:ascii="Verdana" w:hAnsi="Verdana" w:cs="Arial"/>
          <w:sz w:val="22"/>
          <w:szCs w:val="22"/>
        </w:rPr>
        <w:t xml:space="preserve"> Meet OBRA regulations</w:t>
      </w:r>
    </w:p>
    <w:p w14:paraId="02045688" w14:textId="77777777" w:rsidR="007552A5" w:rsidRPr="00054FCF" w:rsidRDefault="007552A5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054FCF">
        <w:rPr>
          <w:rFonts w:ascii="Verdana" w:hAnsi="Verdana" w:cs="Arial"/>
          <w:b/>
          <w:sz w:val="22"/>
          <w:szCs w:val="22"/>
        </w:rPr>
        <w:t>2. a.</w:t>
      </w:r>
      <w:r w:rsidRPr="00054FCF">
        <w:rPr>
          <w:rFonts w:ascii="Verdana" w:hAnsi="Verdana" w:cs="Arial"/>
          <w:sz w:val="22"/>
          <w:szCs w:val="22"/>
        </w:rPr>
        <w:t xml:space="preserve"> </w:t>
      </w:r>
      <w:r w:rsidRPr="00054FCF">
        <w:rPr>
          <w:rFonts w:ascii="Verdana" w:hAnsi="Verdana"/>
          <w:sz w:val="22"/>
          <w:szCs w:val="22"/>
        </w:rPr>
        <w:t xml:space="preserve">Centers for Medicare </w:t>
      </w:r>
      <w:r w:rsidR="00CF1A4C" w:rsidRPr="00054FCF">
        <w:rPr>
          <w:rFonts w:ascii="Verdana" w:hAnsi="Verdana"/>
          <w:sz w:val="22"/>
          <w:szCs w:val="22"/>
        </w:rPr>
        <w:t>and</w:t>
      </w:r>
      <w:r w:rsidRPr="00054FCF">
        <w:rPr>
          <w:rFonts w:ascii="Verdana" w:hAnsi="Verdana"/>
          <w:sz w:val="22"/>
          <w:szCs w:val="22"/>
        </w:rPr>
        <w:t xml:space="preserve"> Medicaid Services (CMS)</w:t>
      </w:r>
    </w:p>
    <w:p w14:paraId="7B78458B" w14:textId="77777777" w:rsidR="007552A5" w:rsidRPr="00054FCF" w:rsidRDefault="007552A5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054FCF">
        <w:rPr>
          <w:rFonts w:ascii="Verdana" w:hAnsi="Verdana" w:cs="Arial"/>
          <w:b/>
          <w:sz w:val="22"/>
          <w:szCs w:val="22"/>
        </w:rPr>
        <w:t>3. b.</w:t>
      </w:r>
      <w:r w:rsidRPr="00054FCF">
        <w:rPr>
          <w:rFonts w:ascii="Verdana" w:hAnsi="Verdana"/>
          <w:sz w:val="22"/>
          <w:szCs w:val="22"/>
        </w:rPr>
        <w:t xml:space="preserve"> Continuing Care Retirement Communities </w:t>
      </w:r>
      <w:bookmarkStart w:id="0" w:name="_Hlk114561273"/>
      <w:r w:rsidRPr="00054FCF">
        <w:rPr>
          <w:rFonts w:ascii="Verdana" w:hAnsi="Verdana"/>
          <w:sz w:val="22"/>
          <w:szCs w:val="22"/>
        </w:rPr>
        <w:t>(CCRCs)</w:t>
      </w:r>
      <w:bookmarkEnd w:id="0"/>
    </w:p>
    <w:p w14:paraId="5010D0CC" w14:textId="77777777" w:rsidR="007552A5" w:rsidRPr="00054FCF" w:rsidRDefault="007552A5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054FCF">
        <w:rPr>
          <w:rFonts w:ascii="Verdana" w:hAnsi="Verdana" w:cs="Arial"/>
          <w:b/>
          <w:sz w:val="22"/>
          <w:szCs w:val="22"/>
        </w:rPr>
        <w:t>4. d.</w:t>
      </w:r>
      <w:r w:rsidRPr="00054FCF">
        <w:rPr>
          <w:rFonts w:ascii="Verdana" w:hAnsi="Verdana"/>
          <w:sz w:val="22"/>
          <w:szCs w:val="22"/>
        </w:rPr>
        <w:t xml:space="preserve"> Following facility policy</w:t>
      </w:r>
    </w:p>
    <w:p w14:paraId="3026F0DC" w14:textId="4EE64914" w:rsidR="007552A5" w:rsidRPr="00054FCF" w:rsidRDefault="007552A5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054FCF">
        <w:rPr>
          <w:rFonts w:ascii="Verdana" w:hAnsi="Verdana" w:cs="Arial"/>
          <w:b/>
          <w:sz w:val="22"/>
          <w:szCs w:val="22"/>
        </w:rPr>
        <w:t xml:space="preserve">Activity </w:t>
      </w:r>
      <w:r w:rsidR="00E51545">
        <w:rPr>
          <w:rFonts w:ascii="Verdana" w:hAnsi="Verdana" w:cs="Arial"/>
          <w:b/>
          <w:sz w:val="22"/>
          <w:szCs w:val="22"/>
        </w:rPr>
        <w:t>D</w:t>
      </w:r>
      <w:r w:rsidR="0070455A" w:rsidRPr="00054FCF">
        <w:rPr>
          <w:rFonts w:ascii="Verdana" w:hAnsi="Verdana" w:cs="Arial"/>
          <w:b/>
          <w:sz w:val="22"/>
          <w:szCs w:val="22"/>
        </w:rPr>
        <w:t xml:space="preserve"> FILL IN THE BLANKS</w:t>
      </w:r>
    </w:p>
    <w:p w14:paraId="60F2FE16" w14:textId="77777777" w:rsidR="007552A5" w:rsidRPr="00054FCF" w:rsidRDefault="007552A5" w:rsidP="00906A2F">
      <w:pPr>
        <w:spacing w:line="480" w:lineRule="auto"/>
        <w:ind w:firstLine="360"/>
        <w:rPr>
          <w:rFonts w:ascii="Verdana" w:hAnsi="Verdana"/>
          <w:sz w:val="22"/>
          <w:szCs w:val="22"/>
        </w:rPr>
      </w:pPr>
      <w:r w:rsidRPr="00054FCF">
        <w:rPr>
          <w:rFonts w:ascii="Verdana" w:hAnsi="Verdana" w:cs="Arial"/>
          <w:b/>
          <w:sz w:val="22"/>
          <w:szCs w:val="22"/>
        </w:rPr>
        <w:t>1.</w:t>
      </w:r>
      <w:r w:rsidRPr="00054FCF">
        <w:rPr>
          <w:rFonts w:ascii="Verdana" w:hAnsi="Verdana" w:cs="Arial"/>
          <w:sz w:val="22"/>
          <w:szCs w:val="22"/>
        </w:rPr>
        <w:t xml:space="preserve"> </w:t>
      </w:r>
      <w:r w:rsidRPr="00054FCF">
        <w:rPr>
          <w:rFonts w:ascii="Verdana" w:hAnsi="Verdana"/>
          <w:sz w:val="22"/>
          <w:szCs w:val="22"/>
        </w:rPr>
        <w:t xml:space="preserve">Assisted-living facilities are regulated by the </w:t>
      </w:r>
      <w:r w:rsidRPr="00054FCF">
        <w:rPr>
          <w:rFonts w:ascii="Verdana" w:hAnsi="Verdana"/>
          <w:sz w:val="22"/>
          <w:szCs w:val="22"/>
          <w:u w:val="single"/>
        </w:rPr>
        <w:t>state</w:t>
      </w:r>
      <w:r w:rsidRPr="00054FCF">
        <w:rPr>
          <w:rFonts w:ascii="Verdana" w:hAnsi="Verdana"/>
          <w:sz w:val="22"/>
          <w:szCs w:val="22"/>
        </w:rPr>
        <w:t>.</w:t>
      </w:r>
    </w:p>
    <w:p w14:paraId="650A8DD9" w14:textId="77777777" w:rsidR="007552A5" w:rsidRPr="00054FCF" w:rsidRDefault="007552A5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054FCF">
        <w:rPr>
          <w:rFonts w:ascii="Verdana" w:hAnsi="Verdana" w:cs="Arial"/>
          <w:b/>
          <w:sz w:val="22"/>
          <w:szCs w:val="22"/>
        </w:rPr>
        <w:t>2.</w:t>
      </w:r>
      <w:r w:rsidRPr="00054FCF">
        <w:rPr>
          <w:rFonts w:ascii="Verdana" w:hAnsi="Verdana" w:cs="Arial"/>
          <w:sz w:val="22"/>
          <w:szCs w:val="22"/>
        </w:rPr>
        <w:t xml:space="preserve"> Nursing homes must comply with state laws, in addition to </w:t>
      </w:r>
      <w:r w:rsidRPr="00054FCF">
        <w:rPr>
          <w:rFonts w:ascii="Verdana" w:hAnsi="Verdana"/>
          <w:sz w:val="22"/>
          <w:szCs w:val="22"/>
          <w:u w:val="single"/>
        </w:rPr>
        <w:t>federal</w:t>
      </w:r>
      <w:r w:rsidRPr="00054FCF">
        <w:rPr>
          <w:rFonts w:ascii="Verdana" w:hAnsi="Verdana"/>
          <w:sz w:val="22"/>
          <w:szCs w:val="22"/>
        </w:rPr>
        <w:t xml:space="preserve"> laws.</w:t>
      </w:r>
    </w:p>
    <w:p w14:paraId="60F0A156" w14:textId="77777777" w:rsidR="007552A5" w:rsidRPr="00054FCF" w:rsidRDefault="007552A5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054FCF">
        <w:rPr>
          <w:rFonts w:ascii="Verdana" w:hAnsi="Verdana"/>
          <w:b/>
          <w:sz w:val="22"/>
          <w:szCs w:val="22"/>
        </w:rPr>
        <w:t>3.</w:t>
      </w:r>
      <w:r w:rsidRPr="00054FCF">
        <w:rPr>
          <w:rFonts w:ascii="Verdana" w:hAnsi="Verdana"/>
          <w:sz w:val="22"/>
          <w:szCs w:val="22"/>
        </w:rPr>
        <w:t xml:space="preserve"> To maintain </w:t>
      </w:r>
      <w:r w:rsidRPr="00054FCF">
        <w:rPr>
          <w:rFonts w:ascii="Verdana" w:hAnsi="Verdana"/>
          <w:sz w:val="22"/>
          <w:szCs w:val="22"/>
          <w:u w:val="single"/>
        </w:rPr>
        <w:t>licensure</w:t>
      </w:r>
      <w:r w:rsidRPr="00054FCF">
        <w:rPr>
          <w:rFonts w:ascii="Verdana" w:hAnsi="Verdana"/>
          <w:sz w:val="22"/>
          <w:szCs w:val="22"/>
        </w:rPr>
        <w:t>, long-term care facilities must undergo inspection.</w:t>
      </w:r>
    </w:p>
    <w:p w14:paraId="0A6A427A" w14:textId="77777777" w:rsidR="007552A5" w:rsidRPr="00054FCF" w:rsidRDefault="007552A5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054FCF">
        <w:rPr>
          <w:rFonts w:ascii="Verdana" w:hAnsi="Verdana"/>
          <w:b/>
          <w:sz w:val="22"/>
          <w:szCs w:val="22"/>
        </w:rPr>
        <w:t>4.</w:t>
      </w:r>
      <w:r w:rsidRPr="00054FCF">
        <w:rPr>
          <w:rFonts w:ascii="Verdana" w:hAnsi="Verdana"/>
          <w:sz w:val="22"/>
          <w:szCs w:val="22"/>
        </w:rPr>
        <w:t xml:space="preserve"> Nursing homes that wish to participate in the Medicare and Medicaid programs must be </w:t>
      </w:r>
      <w:r w:rsidRPr="00054FCF">
        <w:rPr>
          <w:rFonts w:ascii="Verdana" w:hAnsi="Verdana"/>
          <w:sz w:val="22"/>
          <w:szCs w:val="22"/>
          <w:u w:val="single"/>
        </w:rPr>
        <w:t>certified</w:t>
      </w:r>
      <w:r w:rsidRPr="00054FCF">
        <w:rPr>
          <w:rFonts w:ascii="Verdana" w:hAnsi="Verdana"/>
          <w:sz w:val="22"/>
          <w:szCs w:val="22"/>
        </w:rPr>
        <w:t>.</w:t>
      </w:r>
    </w:p>
    <w:p w14:paraId="2984FAD1" w14:textId="77777777" w:rsidR="007552A5" w:rsidRPr="00054FCF" w:rsidRDefault="007552A5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054FCF">
        <w:rPr>
          <w:rFonts w:ascii="Verdana" w:hAnsi="Verdana"/>
          <w:b/>
          <w:sz w:val="22"/>
          <w:szCs w:val="22"/>
        </w:rPr>
        <w:t>5.</w:t>
      </w:r>
      <w:r w:rsidRPr="00054FCF">
        <w:rPr>
          <w:rFonts w:ascii="Verdana" w:hAnsi="Verdana"/>
          <w:sz w:val="22"/>
          <w:szCs w:val="22"/>
        </w:rPr>
        <w:t xml:space="preserve"> Local agencies (such as city or county health departments) are responsible for ensuring that the facility is in compliance with any regulations that the </w:t>
      </w:r>
      <w:r w:rsidRPr="00054FCF">
        <w:rPr>
          <w:rFonts w:ascii="Verdana" w:hAnsi="Verdana"/>
          <w:sz w:val="22"/>
          <w:szCs w:val="22"/>
          <w:u w:val="single"/>
        </w:rPr>
        <w:t>local</w:t>
      </w:r>
      <w:r w:rsidRPr="00054FCF">
        <w:rPr>
          <w:rFonts w:ascii="Verdana" w:hAnsi="Verdana"/>
          <w:sz w:val="22"/>
          <w:szCs w:val="22"/>
        </w:rPr>
        <w:t xml:space="preserve"> </w:t>
      </w:r>
      <w:r w:rsidRPr="00054FCF">
        <w:rPr>
          <w:rFonts w:ascii="Verdana" w:hAnsi="Verdana"/>
          <w:sz w:val="22"/>
          <w:szCs w:val="22"/>
          <w:u w:val="single"/>
        </w:rPr>
        <w:t xml:space="preserve">government </w:t>
      </w:r>
      <w:r w:rsidRPr="00054FCF">
        <w:rPr>
          <w:rFonts w:ascii="Verdana" w:hAnsi="Verdana"/>
          <w:sz w:val="22"/>
          <w:szCs w:val="22"/>
        </w:rPr>
        <w:t>has established for long-term care facilities.</w:t>
      </w:r>
    </w:p>
    <w:p w14:paraId="6D96FC1D" w14:textId="399D0DE2" w:rsidR="007552A5" w:rsidRPr="00054FCF" w:rsidRDefault="007552A5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054FCF">
        <w:rPr>
          <w:rFonts w:ascii="Verdana" w:hAnsi="Verdana" w:cs="Arial"/>
          <w:b/>
          <w:sz w:val="22"/>
          <w:szCs w:val="22"/>
        </w:rPr>
        <w:lastRenderedPageBreak/>
        <w:t xml:space="preserve">Activity </w:t>
      </w:r>
      <w:r w:rsidR="00E51545">
        <w:rPr>
          <w:rFonts w:ascii="Verdana" w:hAnsi="Verdana" w:cs="Arial"/>
          <w:b/>
          <w:sz w:val="22"/>
          <w:szCs w:val="22"/>
        </w:rPr>
        <w:t>E</w:t>
      </w:r>
      <w:r w:rsidR="00E51545" w:rsidRPr="00054FCF">
        <w:rPr>
          <w:rFonts w:ascii="Verdana" w:hAnsi="Verdana" w:cs="Arial"/>
          <w:b/>
          <w:sz w:val="22"/>
          <w:szCs w:val="22"/>
        </w:rPr>
        <w:t xml:space="preserve"> </w:t>
      </w:r>
      <w:r w:rsidR="0074018B" w:rsidRPr="00054FCF">
        <w:rPr>
          <w:rFonts w:ascii="Verdana" w:hAnsi="Verdana" w:cs="Arial"/>
          <w:b/>
          <w:sz w:val="22"/>
          <w:szCs w:val="22"/>
        </w:rPr>
        <w:t>TRUE OR FALSE</w:t>
      </w:r>
    </w:p>
    <w:p w14:paraId="5452DCB8" w14:textId="77777777" w:rsidR="007552A5" w:rsidRPr="00054FCF" w:rsidRDefault="007552A5">
      <w:pPr>
        <w:spacing w:line="480" w:lineRule="auto"/>
        <w:ind w:left="360"/>
        <w:rPr>
          <w:rFonts w:ascii="Verdana" w:hAnsi="Verdana" w:cs="Arial"/>
          <w:b/>
          <w:sz w:val="22"/>
          <w:szCs w:val="22"/>
        </w:rPr>
      </w:pPr>
      <w:r w:rsidRPr="00054FCF">
        <w:rPr>
          <w:rFonts w:ascii="Verdana" w:hAnsi="Verdana" w:cs="Arial"/>
          <w:b/>
          <w:sz w:val="22"/>
          <w:szCs w:val="22"/>
        </w:rPr>
        <w:t>1. T</w:t>
      </w:r>
    </w:p>
    <w:p w14:paraId="09EA662C" w14:textId="77777777" w:rsidR="007552A5" w:rsidRPr="00054FCF" w:rsidRDefault="007552A5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054FCF">
        <w:rPr>
          <w:rFonts w:ascii="Verdana" w:hAnsi="Verdana" w:cs="Arial"/>
          <w:b/>
          <w:sz w:val="22"/>
          <w:szCs w:val="22"/>
        </w:rPr>
        <w:t>2.</w:t>
      </w:r>
      <w:r w:rsidRPr="00054FCF">
        <w:rPr>
          <w:rFonts w:ascii="Verdana" w:hAnsi="Verdana" w:cs="Arial"/>
          <w:sz w:val="22"/>
          <w:szCs w:val="22"/>
        </w:rPr>
        <w:t xml:space="preserve"> </w:t>
      </w:r>
      <w:r w:rsidRPr="00054FCF">
        <w:rPr>
          <w:rFonts w:ascii="Verdana" w:hAnsi="Verdana" w:cs="Arial"/>
          <w:b/>
          <w:sz w:val="22"/>
          <w:szCs w:val="22"/>
        </w:rPr>
        <w:t>F.</w:t>
      </w:r>
      <w:r w:rsidRPr="00054FCF">
        <w:rPr>
          <w:rFonts w:ascii="Verdana" w:hAnsi="Verdana" w:cs="Arial"/>
          <w:sz w:val="22"/>
          <w:szCs w:val="22"/>
        </w:rPr>
        <w:t xml:space="preserve"> </w:t>
      </w:r>
      <w:r w:rsidRPr="00054FCF">
        <w:rPr>
          <w:rFonts w:ascii="Verdana" w:hAnsi="Verdana"/>
          <w:sz w:val="22"/>
          <w:szCs w:val="22"/>
        </w:rPr>
        <w:t>A benefit period begins when the person is hospitalized and ends when the person HAS NOT RECEIVED any skilled health care services</w:t>
      </w:r>
      <w:r w:rsidR="00AB75CF" w:rsidRPr="00054FCF">
        <w:rPr>
          <w:rFonts w:ascii="Verdana" w:hAnsi="Verdana"/>
          <w:sz w:val="22"/>
          <w:szCs w:val="22"/>
        </w:rPr>
        <w:t>, either in the hospital or nursing home, for 60 days</w:t>
      </w:r>
      <w:r w:rsidRPr="00054FCF">
        <w:rPr>
          <w:rFonts w:ascii="Verdana" w:hAnsi="Verdana"/>
          <w:sz w:val="22"/>
          <w:szCs w:val="22"/>
        </w:rPr>
        <w:t>.</w:t>
      </w:r>
    </w:p>
    <w:p w14:paraId="005E6BF9" w14:textId="77777777" w:rsidR="007552A5" w:rsidRPr="00054FCF" w:rsidRDefault="00AB75CF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054FCF">
        <w:rPr>
          <w:rFonts w:ascii="Verdana" w:hAnsi="Verdana" w:cs="Arial"/>
          <w:b/>
          <w:sz w:val="22"/>
          <w:szCs w:val="22"/>
        </w:rPr>
        <w:t>3</w:t>
      </w:r>
      <w:r w:rsidR="007552A5" w:rsidRPr="00054FCF">
        <w:rPr>
          <w:rFonts w:ascii="Verdana" w:hAnsi="Verdana" w:cs="Arial"/>
          <w:b/>
          <w:sz w:val="22"/>
          <w:szCs w:val="22"/>
        </w:rPr>
        <w:t>.</w:t>
      </w:r>
      <w:r w:rsidR="007552A5" w:rsidRPr="00054FCF">
        <w:rPr>
          <w:rFonts w:ascii="Verdana" w:hAnsi="Verdana" w:cs="Arial"/>
          <w:sz w:val="22"/>
          <w:szCs w:val="22"/>
        </w:rPr>
        <w:t xml:space="preserve"> </w:t>
      </w:r>
      <w:r w:rsidR="007552A5" w:rsidRPr="00054FCF">
        <w:rPr>
          <w:rFonts w:ascii="Verdana" w:hAnsi="Verdana" w:cs="Arial"/>
          <w:b/>
          <w:sz w:val="22"/>
          <w:szCs w:val="22"/>
        </w:rPr>
        <w:t>F</w:t>
      </w:r>
      <w:r w:rsidR="007552A5" w:rsidRPr="00054FCF">
        <w:rPr>
          <w:rFonts w:ascii="Verdana" w:hAnsi="Verdana"/>
          <w:b/>
          <w:sz w:val="22"/>
          <w:szCs w:val="22"/>
        </w:rPr>
        <w:t>.</w:t>
      </w:r>
      <w:r w:rsidR="007552A5" w:rsidRPr="00054FCF">
        <w:rPr>
          <w:rFonts w:ascii="Verdana" w:hAnsi="Verdana"/>
          <w:sz w:val="22"/>
          <w:szCs w:val="22"/>
        </w:rPr>
        <w:t xml:space="preserve"> Long-term care insurance, like Medicare, DOES NOT PAY for all costs associated with nursing home care.</w:t>
      </w:r>
    </w:p>
    <w:p w14:paraId="4160D599" w14:textId="77777777" w:rsidR="007552A5" w:rsidRPr="00054FCF" w:rsidRDefault="00AB75CF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054FCF">
        <w:rPr>
          <w:rFonts w:ascii="Verdana" w:hAnsi="Verdana" w:cs="Arial"/>
          <w:b/>
          <w:sz w:val="22"/>
          <w:szCs w:val="22"/>
        </w:rPr>
        <w:t>4</w:t>
      </w:r>
      <w:r w:rsidR="007552A5" w:rsidRPr="00054FCF">
        <w:rPr>
          <w:rFonts w:ascii="Verdana" w:hAnsi="Verdana" w:cs="Arial"/>
          <w:b/>
          <w:sz w:val="22"/>
          <w:szCs w:val="22"/>
        </w:rPr>
        <w:t>.</w:t>
      </w:r>
      <w:r w:rsidR="007552A5" w:rsidRPr="00054FCF">
        <w:rPr>
          <w:rFonts w:ascii="Verdana" w:hAnsi="Verdana" w:cs="Arial"/>
          <w:sz w:val="22"/>
          <w:szCs w:val="22"/>
        </w:rPr>
        <w:t xml:space="preserve"> </w:t>
      </w:r>
      <w:r w:rsidR="007552A5" w:rsidRPr="00054FCF">
        <w:rPr>
          <w:rFonts w:ascii="Verdana" w:hAnsi="Verdana" w:cs="Arial"/>
          <w:b/>
          <w:sz w:val="22"/>
          <w:szCs w:val="22"/>
        </w:rPr>
        <w:t>F.</w:t>
      </w:r>
      <w:r w:rsidR="007552A5" w:rsidRPr="00054FCF">
        <w:rPr>
          <w:rFonts w:ascii="Verdana" w:hAnsi="Verdana" w:cs="Arial"/>
          <w:sz w:val="22"/>
          <w:szCs w:val="22"/>
        </w:rPr>
        <w:t xml:space="preserve"> </w:t>
      </w:r>
      <w:r w:rsidR="007552A5" w:rsidRPr="00054FCF">
        <w:rPr>
          <w:rFonts w:ascii="Verdana" w:hAnsi="Verdana"/>
          <w:sz w:val="22"/>
          <w:szCs w:val="22"/>
        </w:rPr>
        <w:t>Medicare DOES NOT cover any portion of assisted-living care.</w:t>
      </w:r>
    </w:p>
    <w:p w14:paraId="3AEF1385" w14:textId="4C865BDC" w:rsidR="007552A5" w:rsidRPr="00054FCF" w:rsidRDefault="007552A5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054FCF">
        <w:rPr>
          <w:rFonts w:ascii="Verdana" w:hAnsi="Verdana" w:cs="Arial"/>
          <w:b/>
          <w:sz w:val="22"/>
          <w:szCs w:val="22"/>
        </w:rPr>
        <w:t xml:space="preserve">Activity </w:t>
      </w:r>
      <w:r w:rsidR="00E51545">
        <w:rPr>
          <w:rFonts w:ascii="Verdana" w:hAnsi="Verdana" w:cs="Arial"/>
          <w:b/>
          <w:sz w:val="22"/>
          <w:szCs w:val="22"/>
        </w:rPr>
        <w:t>F</w:t>
      </w:r>
      <w:r w:rsidR="00E51545" w:rsidRPr="00054FCF">
        <w:rPr>
          <w:rFonts w:ascii="Verdana" w:hAnsi="Verdana" w:cs="Arial"/>
          <w:b/>
          <w:sz w:val="22"/>
          <w:szCs w:val="22"/>
        </w:rPr>
        <w:t xml:space="preserve"> </w:t>
      </w:r>
      <w:r w:rsidR="0074018B" w:rsidRPr="00054FCF">
        <w:rPr>
          <w:rFonts w:ascii="Verdana" w:hAnsi="Verdana" w:cs="Arial"/>
          <w:b/>
          <w:sz w:val="22"/>
          <w:szCs w:val="22"/>
        </w:rPr>
        <w:t>SHORT ANSWER</w:t>
      </w:r>
    </w:p>
    <w:p w14:paraId="00CC9B61" w14:textId="77777777" w:rsidR="007552A5" w:rsidRPr="00054FCF" w:rsidRDefault="007552A5">
      <w:pPr>
        <w:spacing w:line="480" w:lineRule="auto"/>
        <w:ind w:left="360"/>
        <w:rPr>
          <w:rFonts w:ascii="Verdana" w:hAnsi="Verdana"/>
          <w:sz w:val="22"/>
          <w:szCs w:val="22"/>
        </w:rPr>
      </w:pPr>
      <w:r w:rsidRPr="00054FCF">
        <w:rPr>
          <w:rFonts w:ascii="Verdana" w:hAnsi="Verdana"/>
          <w:sz w:val="22"/>
          <w:szCs w:val="22"/>
        </w:rPr>
        <w:t>For facilities, Medicaid causes a financial strain because Medicaid payments have not been able to keep up with the rising costs of care. As a result, it often costs the facility more to provide the services than the facility receives as payment in return. For states, Medicaid causes a financial strain as well. The state must accommodate Medicaid costs within its budget.</w:t>
      </w:r>
    </w:p>
    <w:p w14:paraId="1DC49C25" w14:textId="597EE841" w:rsidR="00E51545" w:rsidRPr="00054FCF" w:rsidRDefault="00E51545" w:rsidP="00E51545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054FCF">
        <w:rPr>
          <w:rFonts w:ascii="Verdana" w:hAnsi="Verdana" w:cs="Arial"/>
          <w:b/>
          <w:sz w:val="22"/>
          <w:szCs w:val="22"/>
        </w:rPr>
        <w:t xml:space="preserve">Activity </w:t>
      </w:r>
      <w:r>
        <w:rPr>
          <w:rFonts w:ascii="Verdana" w:hAnsi="Verdana" w:cs="Arial"/>
          <w:b/>
          <w:sz w:val="22"/>
          <w:szCs w:val="22"/>
        </w:rPr>
        <w:t>G</w:t>
      </w:r>
      <w:r w:rsidRPr="00054FCF">
        <w:rPr>
          <w:rFonts w:ascii="Verdana" w:hAnsi="Verdana" w:cs="Arial"/>
          <w:b/>
          <w:sz w:val="22"/>
          <w:szCs w:val="22"/>
        </w:rPr>
        <w:t xml:space="preserve"> TRUE OR FALSE</w:t>
      </w:r>
    </w:p>
    <w:p w14:paraId="1AA6F94E" w14:textId="77777777" w:rsidR="00E51545" w:rsidRPr="00054FCF" w:rsidRDefault="00E51545" w:rsidP="00E51545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054FCF">
        <w:rPr>
          <w:rFonts w:ascii="Verdana" w:hAnsi="Verdana" w:cs="Arial"/>
          <w:b/>
          <w:sz w:val="22"/>
          <w:szCs w:val="22"/>
        </w:rPr>
        <w:t>1. F.</w:t>
      </w:r>
      <w:r w:rsidRPr="00054FCF">
        <w:rPr>
          <w:rFonts w:ascii="Verdana" w:hAnsi="Verdana" w:cs="Arial"/>
          <w:sz w:val="22"/>
          <w:szCs w:val="22"/>
        </w:rPr>
        <w:t xml:space="preserve"> </w:t>
      </w:r>
      <w:r w:rsidRPr="00054FCF">
        <w:rPr>
          <w:rFonts w:ascii="Verdana" w:hAnsi="Verdana"/>
          <w:sz w:val="22"/>
          <w:szCs w:val="22"/>
        </w:rPr>
        <w:t>From the mid-1800s until the Social Security Act was passed in 1935, many older, chronically ill, or disabled people lived in POORHOUSES.</w:t>
      </w:r>
    </w:p>
    <w:p w14:paraId="12B6F237" w14:textId="77777777" w:rsidR="00E51545" w:rsidRPr="00054FCF" w:rsidRDefault="00E51545" w:rsidP="00E51545">
      <w:pPr>
        <w:spacing w:line="480" w:lineRule="auto"/>
        <w:ind w:left="360"/>
        <w:rPr>
          <w:rFonts w:ascii="Verdana" w:hAnsi="Verdana" w:cs="Arial"/>
          <w:b/>
          <w:sz w:val="22"/>
          <w:szCs w:val="22"/>
        </w:rPr>
      </w:pPr>
      <w:r w:rsidRPr="00054FCF">
        <w:rPr>
          <w:rFonts w:ascii="Verdana" w:hAnsi="Verdana" w:cs="Arial"/>
          <w:b/>
          <w:sz w:val="22"/>
          <w:szCs w:val="22"/>
        </w:rPr>
        <w:t>2. T</w:t>
      </w:r>
    </w:p>
    <w:p w14:paraId="0F76E965" w14:textId="77777777" w:rsidR="00E51545" w:rsidRPr="00054FCF" w:rsidRDefault="00E51545" w:rsidP="00E51545">
      <w:pPr>
        <w:spacing w:line="480" w:lineRule="auto"/>
        <w:ind w:left="360"/>
        <w:rPr>
          <w:rFonts w:ascii="Verdana" w:hAnsi="Verdana" w:cs="Arial"/>
          <w:b/>
          <w:sz w:val="22"/>
          <w:szCs w:val="22"/>
        </w:rPr>
      </w:pPr>
      <w:r w:rsidRPr="00054FCF">
        <w:rPr>
          <w:rFonts w:ascii="Verdana" w:hAnsi="Verdana" w:cs="Arial"/>
          <w:b/>
          <w:sz w:val="22"/>
          <w:szCs w:val="22"/>
        </w:rPr>
        <w:t>3. T</w:t>
      </w:r>
    </w:p>
    <w:p w14:paraId="5FE4911F" w14:textId="77777777" w:rsidR="00E51545" w:rsidRPr="00054FCF" w:rsidRDefault="00E51545" w:rsidP="00E51545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054FCF">
        <w:rPr>
          <w:rFonts w:ascii="Verdana" w:hAnsi="Verdana" w:cs="Arial"/>
          <w:b/>
          <w:sz w:val="22"/>
          <w:szCs w:val="22"/>
        </w:rPr>
        <w:t>4. F.</w:t>
      </w:r>
      <w:r w:rsidRPr="00054FCF">
        <w:rPr>
          <w:rFonts w:ascii="Verdana" w:hAnsi="Verdana" w:cs="Arial"/>
          <w:sz w:val="22"/>
          <w:szCs w:val="22"/>
        </w:rPr>
        <w:t xml:space="preserve"> </w:t>
      </w:r>
      <w:r w:rsidRPr="00054FCF">
        <w:rPr>
          <w:rFonts w:ascii="Verdana" w:hAnsi="Verdana"/>
          <w:sz w:val="22"/>
          <w:szCs w:val="22"/>
        </w:rPr>
        <w:t>During the 1960s and 1970s, the quality of care provided in many nursing homes was POOR.</w:t>
      </w:r>
    </w:p>
    <w:p w14:paraId="5EA02C66" w14:textId="77777777" w:rsidR="00E51545" w:rsidRPr="00054FCF" w:rsidRDefault="00E51545" w:rsidP="00E51545">
      <w:pPr>
        <w:spacing w:line="480" w:lineRule="auto"/>
        <w:ind w:left="360"/>
        <w:rPr>
          <w:rFonts w:ascii="Verdana" w:hAnsi="Verdana" w:cs="Arial"/>
          <w:b/>
          <w:sz w:val="22"/>
          <w:szCs w:val="22"/>
        </w:rPr>
      </w:pPr>
      <w:r w:rsidRPr="00054FCF">
        <w:rPr>
          <w:rFonts w:ascii="Verdana" w:hAnsi="Verdana" w:cs="Arial"/>
          <w:b/>
          <w:sz w:val="22"/>
          <w:szCs w:val="22"/>
        </w:rPr>
        <w:t>5. T</w:t>
      </w:r>
    </w:p>
    <w:p w14:paraId="41D4329A" w14:textId="77777777" w:rsidR="00E51545" w:rsidRPr="00054FCF" w:rsidRDefault="00E51545" w:rsidP="00E51545">
      <w:pPr>
        <w:spacing w:line="480" w:lineRule="auto"/>
        <w:ind w:left="360"/>
        <w:rPr>
          <w:rFonts w:ascii="Verdana" w:hAnsi="Verdana" w:cs="Arial"/>
          <w:sz w:val="22"/>
          <w:szCs w:val="22"/>
        </w:rPr>
      </w:pPr>
      <w:r w:rsidRPr="00054FCF">
        <w:rPr>
          <w:rFonts w:ascii="Verdana" w:hAnsi="Verdana" w:cs="Arial"/>
          <w:b/>
          <w:sz w:val="22"/>
          <w:szCs w:val="22"/>
        </w:rPr>
        <w:t>6. F.</w:t>
      </w:r>
      <w:r w:rsidRPr="00054FCF">
        <w:rPr>
          <w:rFonts w:ascii="Verdana" w:hAnsi="Verdana" w:cs="Arial"/>
          <w:sz w:val="22"/>
          <w:szCs w:val="22"/>
        </w:rPr>
        <w:t xml:space="preserve"> </w:t>
      </w:r>
      <w:r w:rsidRPr="00054FCF">
        <w:rPr>
          <w:rFonts w:ascii="Verdana" w:hAnsi="Verdana"/>
          <w:sz w:val="22"/>
          <w:szCs w:val="22"/>
        </w:rPr>
        <w:t>In the late 1990s, less costly alternatives to the traditional nursing home began to emerge. One of these alternatives was the ASSISTED-LIVING facility.</w:t>
      </w:r>
    </w:p>
    <w:p w14:paraId="44718558" w14:textId="77777777" w:rsidR="007552A5" w:rsidRPr="00054FCF" w:rsidRDefault="007552A5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054FCF">
        <w:rPr>
          <w:rFonts w:ascii="Verdana" w:hAnsi="Verdana" w:cs="Arial"/>
          <w:b/>
          <w:sz w:val="22"/>
          <w:szCs w:val="22"/>
        </w:rPr>
        <w:lastRenderedPageBreak/>
        <w:t>Activity H</w:t>
      </w:r>
      <w:r w:rsidR="006F1F88" w:rsidRPr="00054FCF">
        <w:rPr>
          <w:rFonts w:ascii="Verdana" w:hAnsi="Verdana" w:cs="Arial"/>
          <w:b/>
          <w:sz w:val="22"/>
          <w:szCs w:val="22"/>
        </w:rPr>
        <w:t xml:space="preserve"> MULTIPLE CHOICE</w:t>
      </w:r>
    </w:p>
    <w:p w14:paraId="52156825" w14:textId="77777777" w:rsidR="007552A5" w:rsidRPr="00054FCF" w:rsidRDefault="007552A5">
      <w:pPr>
        <w:numPr>
          <w:ilvl w:val="0"/>
          <w:numId w:val="8"/>
        </w:numPr>
        <w:spacing w:line="480" w:lineRule="auto"/>
        <w:rPr>
          <w:rFonts w:ascii="Verdana" w:hAnsi="Verdana" w:cs="Arial"/>
          <w:sz w:val="22"/>
          <w:szCs w:val="22"/>
        </w:rPr>
      </w:pPr>
      <w:r w:rsidRPr="00054FCF">
        <w:rPr>
          <w:rFonts w:ascii="Verdana" w:hAnsi="Verdana"/>
          <w:b/>
          <w:sz w:val="22"/>
          <w:szCs w:val="22"/>
        </w:rPr>
        <w:t>c.</w:t>
      </w:r>
      <w:r w:rsidRPr="00054FCF">
        <w:rPr>
          <w:rFonts w:ascii="Verdana" w:hAnsi="Verdana"/>
          <w:sz w:val="22"/>
          <w:szCs w:val="22"/>
        </w:rPr>
        <w:t xml:space="preserve"> </w:t>
      </w:r>
      <w:r w:rsidRPr="00506182">
        <w:rPr>
          <w:rFonts w:ascii="Verdana" w:hAnsi="Verdana"/>
          <w:sz w:val="22"/>
          <w:szCs w:val="22"/>
        </w:rPr>
        <w:t>Limited</w:t>
      </w:r>
      <w:r w:rsidRPr="00054FCF">
        <w:rPr>
          <w:rFonts w:ascii="Verdana" w:hAnsi="Verdana"/>
          <w:sz w:val="22"/>
          <w:szCs w:val="22"/>
        </w:rPr>
        <w:t xml:space="preserve"> assistance with certain tasks such as meals and housekeeping</w:t>
      </w:r>
      <w:r w:rsidR="00CF1A4C" w:rsidRPr="00054FCF">
        <w:rPr>
          <w:rFonts w:ascii="Verdana" w:hAnsi="Verdana"/>
          <w:sz w:val="22"/>
          <w:szCs w:val="22"/>
        </w:rPr>
        <w:t>.</w:t>
      </w:r>
    </w:p>
    <w:p w14:paraId="1A493D51" w14:textId="77777777" w:rsidR="007552A5" w:rsidRPr="00054FCF" w:rsidRDefault="007552A5">
      <w:pPr>
        <w:numPr>
          <w:ilvl w:val="0"/>
          <w:numId w:val="8"/>
        </w:numPr>
        <w:spacing w:line="480" w:lineRule="auto"/>
        <w:rPr>
          <w:rFonts w:ascii="Verdana" w:hAnsi="Verdana" w:cs="Arial"/>
          <w:sz w:val="22"/>
          <w:szCs w:val="22"/>
        </w:rPr>
      </w:pPr>
      <w:r w:rsidRPr="00054FCF">
        <w:rPr>
          <w:rFonts w:ascii="Verdana" w:hAnsi="Verdana" w:cs="Arial"/>
          <w:b/>
          <w:sz w:val="22"/>
          <w:szCs w:val="22"/>
        </w:rPr>
        <w:t>b.</w:t>
      </w:r>
      <w:r w:rsidRPr="00054FCF">
        <w:rPr>
          <w:rFonts w:ascii="Verdana" w:hAnsi="Verdana" w:cs="Arial"/>
          <w:sz w:val="22"/>
          <w:szCs w:val="22"/>
        </w:rPr>
        <w:t xml:space="preserve"> </w:t>
      </w:r>
      <w:r w:rsidRPr="00506182">
        <w:rPr>
          <w:rFonts w:ascii="Verdana" w:hAnsi="Verdana"/>
          <w:sz w:val="22"/>
          <w:szCs w:val="22"/>
        </w:rPr>
        <w:t>To</w:t>
      </w:r>
      <w:r w:rsidRPr="00054FCF">
        <w:rPr>
          <w:rFonts w:ascii="Verdana" w:hAnsi="Verdana"/>
          <w:sz w:val="22"/>
          <w:szCs w:val="22"/>
        </w:rPr>
        <w:t xml:space="preserve"> meet a need in the community</w:t>
      </w:r>
    </w:p>
    <w:p w14:paraId="06C21928" w14:textId="77777777" w:rsidR="007552A5" w:rsidRPr="00054FCF" w:rsidRDefault="007552A5">
      <w:pPr>
        <w:numPr>
          <w:ilvl w:val="0"/>
          <w:numId w:val="8"/>
        </w:numPr>
        <w:spacing w:line="480" w:lineRule="auto"/>
        <w:rPr>
          <w:rFonts w:ascii="Verdana" w:hAnsi="Verdana"/>
          <w:sz w:val="22"/>
          <w:szCs w:val="22"/>
        </w:rPr>
      </w:pPr>
      <w:r w:rsidRPr="00054FCF">
        <w:rPr>
          <w:rFonts w:ascii="Verdana" w:hAnsi="Verdana" w:cs="Arial"/>
          <w:b/>
          <w:sz w:val="22"/>
          <w:szCs w:val="22"/>
        </w:rPr>
        <w:t>a.</w:t>
      </w:r>
      <w:r w:rsidRPr="00054FCF">
        <w:rPr>
          <w:rFonts w:ascii="Verdana" w:hAnsi="Verdana" w:cs="Arial"/>
          <w:sz w:val="22"/>
          <w:szCs w:val="22"/>
        </w:rPr>
        <w:t xml:space="preserve"> </w:t>
      </w:r>
      <w:r w:rsidRPr="00054FCF">
        <w:rPr>
          <w:rFonts w:ascii="Verdana" w:hAnsi="Verdana"/>
          <w:sz w:val="22"/>
          <w:szCs w:val="22"/>
        </w:rPr>
        <w:t>Omnibus Budget Reconciliation Act</w:t>
      </w:r>
    </w:p>
    <w:p w14:paraId="5F4BC701" w14:textId="77777777" w:rsidR="007552A5" w:rsidRPr="00054FCF" w:rsidRDefault="007552A5">
      <w:pPr>
        <w:numPr>
          <w:ilvl w:val="0"/>
          <w:numId w:val="8"/>
        </w:numPr>
        <w:spacing w:line="480" w:lineRule="auto"/>
        <w:rPr>
          <w:rFonts w:ascii="Verdana" w:hAnsi="Verdana" w:cs="Arial"/>
          <w:sz w:val="22"/>
          <w:szCs w:val="22"/>
        </w:rPr>
      </w:pPr>
      <w:r w:rsidRPr="00054FCF">
        <w:rPr>
          <w:rFonts w:ascii="Verdana" w:hAnsi="Verdana" w:cs="Arial"/>
          <w:b/>
          <w:sz w:val="22"/>
          <w:szCs w:val="22"/>
        </w:rPr>
        <w:t>b.</w:t>
      </w:r>
      <w:r w:rsidRPr="00054FCF">
        <w:rPr>
          <w:rFonts w:ascii="Verdana" w:hAnsi="Verdana"/>
          <w:sz w:val="22"/>
          <w:szCs w:val="22"/>
        </w:rPr>
        <w:t xml:space="preserve"> Sets standards for health care organizations</w:t>
      </w:r>
    </w:p>
    <w:p w14:paraId="791E6965" w14:textId="77777777" w:rsidR="007552A5" w:rsidRPr="00054FCF" w:rsidRDefault="007552A5">
      <w:pPr>
        <w:numPr>
          <w:ilvl w:val="0"/>
          <w:numId w:val="8"/>
        </w:numPr>
        <w:spacing w:line="480" w:lineRule="auto"/>
        <w:rPr>
          <w:rFonts w:ascii="Verdana" w:hAnsi="Verdana" w:cs="Arial"/>
          <w:sz w:val="22"/>
          <w:szCs w:val="22"/>
        </w:rPr>
      </w:pPr>
      <w:r w:rsidRPr="00054FCF">
        <w:rPr>
          <w:rFonts w:ascii="Verdana" w:hAnsi="Verdana"/>
          <w:b/>
          <w:sz w:val="22"/>
          <w:szCs w:val="22"/>
        </w:rPr>
        <w:t>d.</w:t>
      </w:r>
      <w:r w:rsidRPr="00054FCF">
        <w:rPr>
          <w:rFonts w:ascii="Verdana" w:hAnsi="Verdana"/>
          <w:sz w:val="22"/>
          <w:szCs w:val="22"/>
        </w:rPr>
        <w:t xml:space="preserve"> May have limited benefits</w:t>
      </w:r>
    </w:p>
    <w:sectPr w:rsidR="007552A5" w:rsidRPr="00054FCF">
      <w:pgSz w:w="12240" w:h="15840" w:code="1"/>
      <w:pgMar w:top="1440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D95CB" w14:textId="77777777" w:rsidR="0041389F" w:rsidRDefault="0041389F">
      <w:r>
        <w:separator/>
      </w:r>
    </w:p>
  </w:endnote>
  <w:endnote w:type="continuationSeparator" w:id="0">
    <w:p w14:paraId="4035BA7F" w14:textId="77777777" w:rsidR="0041389F" w:rsidRDefault="00413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hruti">
    <w:altName w:val="Cambria"/>
    <w:panose1 w:val="02000500000000000000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1D531" w14:textId="77777777" w:rsidR="0041389F" w:rsidRDefault="0041389F">
      <w:r>
        <w:separator/>
      </w:r>
    </w:p>
  </w:footnote>
  <w:footnote w:type="continuationSeparator" w:id="0">
    <w:p w14:paraId="64F6CEBC" w14:textId="77777777" w:rsidR="0041389F" w:rsidRDefault="00413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F3A56"/>
    <w:multiLevelType w:val="multilevel"/>
    <w:tmpl w:val="178EED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FD19C9"/>
    <w:multiLevelType w:val="hybridMultilevel"/>
    <w:tmpl w:val="F5229FD6"/>
    <w:lvl w:ilvl="0" w:tplc="0C28999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E417A7"/>
    <w:multiLevelType w:val="multilevel"/>
    <w:tmpl w:val="2AC2B35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EA23E1A"/>
    <w:multiLevelType w:val="hybridMultilevel"/>
    <w:tmpl w:val="2ACAFB44"/>
    <w:lvl w:ilvl="0" w:tplc="C0E0D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2F61B8"/>
    <w:multiLevelType w:val="multilevel"/>
    <w:tmpl w:val="E9284610"/>
    <w:lvl w:ilvl="0">
      <w:start w:val="1"/>
      <w:numFmt w:val="upperLetter"/>
      <w:suff w:val="space"/>
      <w:lvlText w:val="Activity %1:"/>
      <w:lvlJc w:val="left"/>
      <w:pPr>
        <w:ind w:left="0" w:firstLine="0"/>
      </w:pPr>
      <w:rPr>
        <w:rFonts w:hint="default"/>
        <w:b/>
        <w:bCs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4CAE014D"/>
    <w:multiLevelType w:val="hybridMultilevel"/>
    <w:tmpl w:val="527A75A8"/>
    <w:lvl w:ilvl="0" w:tplc="39E8D9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30475E"/>
    <w:multiLevelType w:val="hybridMultilevel"/>
    <w:tmpl w:val="29FAE9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034072"/>
    <w:multiLevelType w:val="hybridMultilevel"/>
    <w:tmpl w:val="0DCCA9B0"/>
    <w:lvl w:ilvl="0" w:tplc="0C28999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A86CB7"/>
    <w:multiLevelType w:val="hybridMultilevel"/>
    <w:tmpl w:val="DC8476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7735AC"/>
    <w:multiLevelType w:val="multilevel"/>
    <w:tmpl w:val="8BEE9F18"/>
    <w:lvl w:ilvl="0">
      <w:start w:val="1"/>
      <w:numFmt w:val="upperLetter"/>
      <w:suff w:val="space"/>
      <w:lvlText w:val="Activity %1:"/>
      <w:lvlJc w:val="left"/>
      <w:pPr>
        <w:ind w:left="0" w:firstLine="0"/>
      </w:pPr>
      <w:rPr>
        <w:rFonts w:hint="default"/>
        <w:b/>
        <w:bCs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 w:val="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360" w:firstLine="360"/>
      </w:pPr>
      <w:rPr>
        <w:rFonts w:ascii="Symbol" w:hAnsi="Symbol" w:hint="default"/>
        <w:b/>
        <w:bCs/>
        <w:i w:val="0"/>
        <w:iCs w:val="0"/>
        <w:strike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7EA37AF0"/>
    <w:multiLevelType w:val="hybridMultilevel"/>
    <w:tmpl w:val="6968231C"/>
    <w:lvl w:ilvl="0" w:tplc="60E8376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8218982">
    <w:abstractNumId w:val="4"/>
  </w:num>
  <w:num w:numId="2" w16cid:durableId="1523086092">
    <w:abstractNumId w:val="9"/>
  </w:num>
  <w:num w:numId="3" w16cid:durableId="189727846">
    <w:abstractNumId w:val="10"/>
  </w:num>
  <w:num w:numId="4" w16cid:durableId="1662735617">
    <w:abstractNumId w:val="7"/>
  </w:num>
  <w:num w:numId="5" w16cid:durableId="55713860">
    <w:abstractNumId w:val="2"/>
  </w:num>
  <w:num w:numId="6" w16cid:durableId="1078015954">
    <w:abstractNumId w:val="6"/>
  </w:num>
  <w:num w:numId="7" w16cid:durableId="898709852">
    <w:abstractNumId w:val="1"/>
  </w:num>
  <w:num w:numId="8" w16cid:durableId="1286041730">
    <w:abstractNumId w:val="5"/>
  </w:num>
  <w:num w:numId="9" w16cid:durableId="777480546">
    <w:abstractNumId w:val="0"/>
  </w:num>
  <w:num w:numId="10" w16cid:durableId="2096050185">
    <w:abstractNumId w:val="8"/>
  </w:num>
  <w:num w:numId="11" w16cid:durableId="16268132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0MjI2NDI2MzYxNjBV0lEKTi0uzszPAykwrgUAEIRVZSwAAAA="/>
  </w:docVars>
  <w:rsids>
    <w:rsidRoot w:val="002D488E"/>
    <w:rsid w:val="0002097D"/>
    <w:rsid w:val="00024C9E"/>
    <w:rsid w:val="00050A78"/>
    <w:rsid w:val="00054FCF"/>
    <w:rsid w:val="00066D81"/>
    <w:rsid w:val="000969F8"/>
    <w:rsid w:val="000B47B8"/>
    <w:rsid w:val="000C5D50"/>
    <w:rsid w:val="000F044D"/>
    <w:rsid w:val="0012695D"/>
    <w:rsid w:val="002441EB"/>
    <w:rsid w:val="0025758D"/>
    <w:rsid w:val="002B6A2B"/>
    <w:rsid w:val="002D488E"/>
    <w:rsid w:val="003C0D6D"/>
    <w:rsid w:val="0041389F"/>
    <w:rsid w:val="00422994"/>
    <w:rsid w:val="004C3B01"/>
    <w:rsid w:val="00506182"/>
    <w:rsid w:val="005142EA"/>
    <w:rsid w:val="005546B5"/>
    <w:rsid w:val="00570C3F"/>
    <w:rsid w:val="00582302"/>
    <w:rsid w:val="005D7919"/>
    <w:rsid w:val="005E186E"/>
    <w:rsid w:val="00630B93"/>
    <w:rsid w:val="00653253"/>
    <w:rsid w:val="00653EE1"/>
    <w:rsid w:val="006A54B8"/>
    <w:rsid w:val="006B3350"/>
    <w:rsid w:val="006F1F88"/>
    <w:rsid w:val="0070455A"/>
    <w:rsid w:val="0074018B"/>
    <w:rsid w:val="00750971"/>
    <w:rsid w:val="007552A5"/>
    <w:rsid w:val="00792F13"/>
    <w:rsid w:val="007F610D"/>
    <w:rsid w:val="008A6631"/>
    <w:rsid w:val="008D3C32"/>
    <w:rsid w:val="008E0E5B"/>
    <w:rsid w:val="00906A2F"/>
    <w:rsid w:val="00937C46"/>
    <w:rsid w:val="00964CDA"/>
    <w:rsid w:val="009C032A"/>
    <w:rsid w:val="00A56227"/>
    <w:rsid w:val="00A9494F"/>
    <w:rsid w:val="00AB75CF"/>
    <w:rsid w:val="00AF67DC"/>
    <w:rsid w:val="00B041D5"/>
    <w:rsid w:val="00BD6B09"/>
    <w:rsid w:val="00BE6EC5"/>
    <w:rsid w:val="00C12FEB"/>
    <w:rsid w:val="00C16D42"/>
    <w:rsid w:val="00C353AF"/>
    <w:rsid w:val="00C468F1"/>
    <w:rsid w:val="00C62BFF"/>
    <w:rsid w:val="00C953AA"/>
    <w:rsid w:val="00CA67C9"/>
    <w:rsid w:val="00CB7B2E"/>
    <w:rsid w:val="00CC59F4"/>
    <w:rsid w:val="00CE54CA"/>
    <w:rsid w:val="00CF1A4C"/>
    <w:rsid w:val="00D80852"/>
    <w:rsid w:val="00DB7E8E"/>
    <w:rsid w:val="00E22DDD"/>
    <w:rsid w:val="00E51545"/>
    <w:rsid w:val="00E8032E"/>
    <w:rsid w:val="00EA3901"/>
    <w:rsid w:val="00EA6A3C"/>
    <w:rsid w:val="00FC04B2"/>
    <w:rsid w:val="00FC3727"/>
    <w:rsid w:val="00FC61C0"/>
    <w:rsid w:val="00FE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9C93F"/>
  <w15:docId w15:val="{C81E12AF-DF55-435E-AAAC-E7DFC183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Shruti"/>
      <w:sz w:val="24"/>
      <w:szCs w:val="24"/>
      <w:lang w:bidi="gu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54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120" w:after="120" w:line="264" w:lineRule="auto"/>
      <w:outlineLvl w:val="2"/>
    </w:pPr>
    <w:rPr>
      <w:rFonts w:ascii="Arial Narrow" w:hAnsi="Arial Narrow" w:cs="Arial"/>
      <w:b/>
      <w:bCs/>
      <w:color w:val="1048B0"/>
      <w:kern w:val="32"/>
      <w:sz w:val="40"/>
      <w:szCs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customStyle="1" w:styleId="list2">
    <w:name w:val="list_2"/>
    <w:basedOn w:val="Normal"/>
    <w:pPr>
      <w:spacing w:line="480" w:lineRule="auto"/>
      <w:ind w:left="1440" w:hanging="720"/>
      <w:jc w:val="both"/>
    </w:pPr>
    <w:rPr>
      <w:rFonts w:cs="Times New Roman"/>
      <w:szCs w:val="20"/>
      <w:lang w:bidi="ar-SA"/>
    </w:rPr>
  </w:style>
  <w:style w:type="character" w:styleId="PageNumber">
    <w:name w:val="page number"/>
    <w:basedOn w:val="DefaultParagraphFont"/>
    <w:semiHidden/>
  </w:style>
  <w:style w:type="paragraph" w:styleId="BalloonText">
    <w:name w:val="Balloon Text"/>
    <w:basedOn w:val="Normal"/>
    <w:rPr>
      <w:rFonts w:ascii="Lucida Grande" w:hAnsi="Lucida Grande"/>
      <w:sz w:val="18"/>
      <w:szCs w:val="18"/>
    </w:rPr>
  </w:style>
  <w:style w:type="character" w:customStyle="1" w:styleId="CharChar2">
    <w:name w:val="Char Char2"/>
    <w:rPr>
      <w:rFonts w:ascii="Lucida Grande" w:hAnsi="Lucida Grande" w:cs="Shruti"/>
      <w:sz w:val="18"/>
      <w:szCs w:val="18"/>
      <w:lang w:bidi="gu-IN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character" w:customStyle="1" w:styleId="CharChar1">
    <w:name w:val="Char Char1"/>
    <w:rPr>
      <w:rFonts w:cs="Shruti"/>
      <w:sz w:val="24"/>
      <w:szCs w:val="24"/>
      <w:lang w:bidi="gu-IN"/>
    </w:rPr>
  </w:style>
  <w:style w:type="paragraph" w:styleId="CommentSubject">
    <w:name w:val="annotation subject"/>
    <w:basedOn w:val="CommentText"/>
    <w:next w:val="CommentText"/>
    <w:rPr>
      <w:b/>
      <w:bCs/>
      <w:sz w:val="20"/>
      <w:szCs w:val="20"/>
    </w:rPr>
  </w:style>
  <w:style w:type="character" w:customStyle="1" w:styleId="CharChar">
    <w:name w:val="Char Char"/>
    <w:rPr>
      <w:rFonts w:cs="Shruti"/>
      <w:b/>
      <w:bCs/>
      <w:sz w:val="24"/>
      <w:szCs w:val="24"/>
      <w:lang w:bidi="gu-IN"/>
    </w:rPr>
  </w:style>
  <w:style w:type="paragraph" w:styleId="Revision">
    <w:name w:val="Revision"/>
    <w:hidden/>
    <w:uiPriority w:val="99"/>
    <w:semiHidden/>
    <w:rsid w:val="00EA6A3C"/>
    <w:rPr>
      <w:rFonts w:cs="Shruti"/>
      <w:sz w:val="24"/>
      <w:szCs w:val="24"/>
      <w:lang w:bidi="gu-IN"/>
    </w:rPr>
  </w:style>
  <w:style w:type="character" w:customStyle="1" w:styleId="Heading1Char">
    <w:name w:val="Heading 1 Char"/>
    <w:basedOn w:val="DefaultParagraphFont"/>
    <w:link w:val="Heading1"/>
    <w:uiPriority w:val="9"/>
    <w:rsid w:val="00CE54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gu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LWW02-NTserver%20backup_21_may\Templates\IM%20Templates\Answers%20to%20Student%20Workbook%20Exercis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Answers to Student Workbook Exercises.dot</Template>
  <TotalTime>13</TotalTime>
  <Pages>3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Answers to Workbook Questions Chapter 7, Overview of Long-Term Care</vt:lpstr>
    </vt:vector>
  </TitlesOfParts>
  <Manager>Nachiket Paratkar</Manager>
  <Company>LearningMate Solutions Pvt. Ltd./LearningMate Solutions Canada Ltd.</Company>
  <LinksUpToDate>false</LinksUpToDate>
  <CharactersWithSpaces>2563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Answers to Questions in the Workbook, Chapter 7, Overview of Long-Term Care</dc:title>
  <dc:subject>Answers to Workbook Questions - IM</dc:subject>
  <dc:creator>vicky</dc:creator>
  <cp:keywords>Answers to Workbook Questions</cp:keywords>
  <cp:lastModifiedBy>Devaraj N</cp:lastModifiedBy>
  <cp:revision>8</cp:revision>
  <cp:lastPrinted>2004-06-16T05:09:00Z</cp:lastPrinted>
  <dcterms:created xsi:type="dcterms:W3CDTF">2022-09-20T05:02:00Z</dcterms:created>
  <dcterms:modified xsi:type="dcterms:W3CDTF">2023-04-24T15:30:00Z</dcterms:modified>
  <cp:category>Storyboard Document</cp:category>
</cp:coreProperties>
</file>