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5C3E8" w14:textId="44838900" w:rsidR="00C41D82" w:rsidRPr="00560AA8" w:rsidRDefault="00E54701" w:rsidP="004B4A80">
      <w:pPr>
        <w:rPr>
          <w:rFonts w:ascii="Cambria" w:hAnsi="Cambria" w:cs="Times New Roman"/>
          <w:b/>
          <w:bCs/>
          <w:color w:val="0070C0"/>
          <w:sz w:val="32"/>
          <w:szCs w:val="12"/>
          <w:lang w:eastAsia="de-DE"/>
        </w:rPr>
      </w:pPr>
      <w:r w:rsidRPr="00E54701">
        <w:rPr>
          <w:rFonts w:ascii="Verdana" w:hAnsi="Verdana"/>
          <w:noProof/>
          <w:sz w:val="22"/>
        </w:rPr>
        <mc:AlternateContent>
          <mc:Choice Requires="wps">
            <w:drawing>
              <wp:inline distT="0" distB="0" distL="0" distR="0" wp14:anchorId="16EBDFF2" wp14:editId="3AFDC4EF">
                <wp:extent cx="6332220" cy="635"/>
                <wp:effectExtent l="24765" t="21590" r="24765" b="26035"/>
                <wp:docPr id="3"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xmlns:w16du="http://schemas.microsoft.com/office/word/2023/wordml/word16du">
            <w:pict>
              <v:line w14:anchorId="1227B66C"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r w:rsidR="00A8756E" w:rsidRPr="00E54701">
        <w:rPr>
          <w:rStyle w:val="Heading1Char"/>
          <w:rFonts w:ascii="Cambria" w:eastAsiaTheme="minorHAnsi" w:hAnsi="Cambria"/>
          <w:b/>
          <w:bCs/>
          <w:color w:val="0070C0"/>
          <w:sz w:val="32"/>
          <w:szCs w:val="12"/>
        </w:rPr>
        <w:t>Suggested Answers to Discussion Topics</w:t>
      </w:r>
      <w:r w:rsidRPr="00E54701">
        <w:rPr>
          <w:rStyle w:val="Heading1Char"/>
          <w:rFonts w:ascii="Cambria" w:eastAsiaTheme="minorHAnsi" w:hAnsi="Cambria"/>
          <w:b/>
          <w:bCs/>
          <w:color w:val="0070C0"/>
          <w:sz w:val="32"/>
          <w:szCs w:val="12"/>
        </w:rPr>
        <w:t xml:space="preserve">, </w:t>
      </w:r>
      <w:r w:rsidR="00A8756E" w:rsidRPr="00E54701">
        <w:rPr>
          <w:rStyle w:val="Heading1Char"/>
          <w:rFonts w:ascii="Cambria" w:eastAsiaTheme="minorHAnsi" w:hAnsi="Cambria"/>
          <w:b/>
          <w:bCs/>
          <w:color w:val="0070C0"/>
          <w:sz w:val="32"/>
          <w:szCs w:val="12"/>
        </w:rPr>
        <w:t>Chapter 5, Communication Skills</w:t>
      </w:r>
      <w:r w:rsidR="00560AA8">
        <w:rPr>
          <w:rStyle w:val="Heading1Char"/>
          <w:rFonts w:ascii="Cambria" w:eastAsiaTheme="minorHAnsi" w:hAnsi="Cambria"/>
          <w:b/>
          <w:bCs/>
          <w:color w:val="0070C0"/>
          <w:sz w:val="32"/>
          <w:szCs w:val="12"/>
        </w:rPr>
        <w:t xml:space="preserve"> </w:t>
      </w:r>
    </w:p>
    <w:tbl>
      <w:tblPr>
        <w:tblStyle w:val="TableGrid1"/>
        <w:tblW w:w="9036" w:type="dxa"/>
        <w:tblLook w:val="04A0" w:firstRow="1" w:lastRow="0" w:firstColumn="1" w:lastColumn="0" w:noHBand="0" w:noVBand="1"/>
      </w:tblPr>
      <w:tblGrid>
        <w:gridCol w:w="6048"/>
        <w:gridCol w:w="2988"/>
      </w:tblGrid>
      <w:tr w:rsidR="00996FCC" w:rsidRPr="00E54701" w14:paraId="7CF5B92B" w14:textId="77777777" w:rsidTr="00BA313F">
        <w:trPr>
          <w:tblHeader/>
        </w:trPr>
        <w:tc>
          <w:tcPr>
            <w:tcW w:w="6048" w:type="dxa"/>
          </w:tcPr>
          <w:p w14:paraId="6E596D07"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lastRenderedPageBreak/>
              <w:t>Suggested Answers for Topics for Discussion</w:t>
            </w:r>
          </w:p>
        </w:tc>
        <w:tc>
          <w:tcPr>
            <w:tcW w:w="2988" w:type="dxa"/>
          </w:tcPr>
          <w:p w14:paraId="77B885E6"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t>Learning Objectives</w:t>
            </w:r>
          </w:p>
        </w:tc>
      </w:tr>
      <w:tr w:rsidR="00996FCC" w:rsidRPr="00E54701" w14:paraId="1D0D12AD" w14:textId="77777777" w:rsidTr="00BA313F">
        <w:tc>
          <w:tcPr>
            <w:tcW w:w="6048" w:type="dxa"/>
          </w:tcPr>
          <w:p w14:paraId="79CDA71F"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t>1a.  Students’ responses should include the following:</w:t>
            </w:r>
          </w:p>
          <w:p w14:paraId="61913DE1"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Melissa should ask to speak to Courtney in private.</w:t>
            </w:r>
          </w:p>
          <w:p w14:paraId="1BFFD70D"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She should express her thoughts about the problem using “I” messages and not “you” messages.</w:t>
            </w:r>
          </w:p>
          <w:p w14:paraId="40E9E04B"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Melissa should be prepared to hear how Courtney feels, which may be negative.</w:t>
            </w:r>
          </w:p>
          <w:p w14:paraId="674E7D87"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She can ask Courtney for suggestions about how they can work together more fairly.</w:t>
            </w:r>
          </w:p>
          <w:p w14:paraId="49328D8B"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Students might also come up with the following responses. If so, discuss why these responses would not be recommended in the situation described.</w:t>
            </w:r>
          </w:p>
          <w:p w14:paraId="336CDDBF"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Melissa should tell Courtney how angry she is making her.</w:t>
            </w:r>
          </w:p>
          <w:p w14:paraId="7283B077"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Melissa should just not answer all the lights.</w:t>
            </w:r>
          </w:p>
          <w:p w14:paraId="4115BB65"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t>1b.  Students’ response should include the following:</w:t>
            </w:r>
          </w:p>
          <w:p w14:paraId="79C2D666"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Melissa should talk to her supervisor as this could affect the quality of care that is provided.</w:t>
            </w:r>
          </w:p>
          <w:p w14:paraId="42A7F68C"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Students might also come up with the following response. If so, discuss why this response would not be recommended in the situation described.</w:t>
            </w:r>
          </w:p>
          <w:p w14:paraId="40AA3D7D" w14:textId="77777777" w:rsidR="00996FCC" w:rsidRPr="00E54701" w:rsidRDefault="00996FCC" w:rsidP="00247355">
            <w:pPr>
              <w:numPr>
                <w:ilvl w:val="0"/>
                <w:numId w:val="21"/>
              </w:numPr>
              <w:tabs>
                <w:tab w:val="num" w:pos="720"/>
              </w:tabs>
              <w:spacing w:line="360" w:lineRule="auto"/>
              <w:rPr>
                <w:rFonts w:ascii="Verdana" w:hAnsi="Verdana"/>
                <w:bCs/>
                <w:sz w:val="22"/>
                <w:szCs w:val="22"/>
              </w:rPr>
            </w:pPr>
            <w:r w:rsidRPr="00E54701">
              <w:rPr>
                <w:rFonts w:ascii="Verdana" w:eastAsiaTheme="minorHAnsi" w:hAnsi="Verdana"/>
                <w:color w:val="auto"/>
                <w:sz w:val="22"/>
                <w:szCs w:val="22"/>
                <w:lang w:val="en-GB"/>
              </w:rPr>
              <w:t>Melissa will just have to forget it and go answer the lights herself.</w:t>
            </w:r>
            <w:r w:rsidRPr="00E54701">
              <w:rPr>
                <w:rFonts w:ascii="Verdana" w:hAnsi="Verdana"/>
                <w:bCs/>
                <w:sz w:val="22"/>
                <w:szCs w:val="22"/>
              </w:rPr>
              <w:t xml:space="preserve"> </w:t>
            </w:r>
          </w:p>
        </w:tc>
        <w:tc>
          <w:tcPr>
            <w:tcW w:w="2988" w:type="dxa"/>
          </w:tcPr>
          <w:p w14:paraId="5E05BC13" w14:textId="77777777" w:rsidR="00996FCC" w:rsidRPr="00E54701" w:rsidRDefault="00996FCC" w:rsidP="00996FCC">
            <w:pPr>
              <w:pStyle w:val="Heading3"/>
              <w:numPr>
                <w:ilvl w:val="0"/>
                <w:numId w:val="0"/>
              </w:numPr>
              <w:rPr>
                <w:rFonts w:ascii="Verdana" w:eastAsia="Times New Roman" w:hAnsi="Verdana"/>
                <w:bCs/>
                <w:sz w:val="22"/>
                <w:szCs w:val="22"/>
              </w:rPr>
            </w:pPr>
            <w:r w:rsidRPr="00E54701">
              <w:rPr>
                <w:rFonts w:ascii="Verdana" w:eastAsia="Times New Roman" w:hAnsi="Verdana"/>
                <w:bCs/>
                <w:sz w:val="22"/>
                <w:szCs w:val="22"/>
              </w:rPr>
              <w:t xml:space="preserve"> 3, 4, 5</w:t>
            </w:r>
          </w:p>
        </w:tc>
      </w:tr>
      <w:tr w:rsidR="00996FCC" w:rsidRPr="00E54701" w14:paraId="755613A4" w14:textId="77777777" w:rsidTr="00BA313F">
        <w:tc>
          <w:tcPr>
            <w:tcW w:w="6048" w:type="dxa"/>
          </w:tcPr>
          <w:p w14:paraId="19922E4C"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lastRenderedPageBreak/>
              <w:t>2a.  Students’ responses should include the following:</w:t>
            </w:r>
          </w:p>
          <w:p w14:paraId="1806DCF9"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The times the events occurred should be recorded as:</w:t>
            </w:r>
          </w:p>
          <w:p w14:paraId="5A57FB3F"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Toileted at 0700. Ate half her breakfast and complained of a headache. Nurse notified.</w:t>
            </w:r>
          </w:p>
          <w:p w14:paraId="7C4E81F7"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At 0815, she vomited and went to bed. Nurse notified.</w:t>
            </w:r>
          </w:p>
          <w:p w14:paraId="6ADCD804"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At 0930, vital signs were taken. Nurse notified.</w:t>
            </w:r>
          </w:p>
          <w:p w14:paraId="3557F1E3"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At 1425, she had not eaten anything since breakfast and refused to eat. Nurse notified.</w:t>
            </w:r>
          </w:p>
          <w:p w14:paraId="09E7629E"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t>2b.  Students’ responses should include the following:</w:t>
            </w:r>
          </w:p>
          <w:p w14:paraId="0CBEF003"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You must report to the nurse that Mrs. Spear ate only half her breakfast, and that she complained of a headache and vomited.</w:t>
            </w:r>
          </w:p>
          <w:p w14:paraId="140A67CD"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You need to inform the nurse about the abnormal vital signs.</w:t>
            </w:r>
          </w:p>
          <w:p w14:paraId="6E3CEC9A"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Tell the nurse that Mrs. Spear is refusing to eat.</w:t>
            </w:r>
          </w:p>
          <w:p w14:paraId="324DB493"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All the events should be recorded on the appropriate graphic sheets and in the nurses’ narrative notes if your facility expects you to do so.</w:t>
            </w:r>
          </w:p>
          <w:p w14:paraId="6A154324"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The information should be entered into the client’s electronic medical record if your facility expects you to do so.</w:t>
            </w:r>
          </w:p>
          <w:p w14:paraId="4CBDB0D1" w14:textId="77777777" w:rsidR="00996FCC" w:rsidRPr="00E54701" w:rsidRDefault="00996FCC" w:rsidP="00996FCC">
            <w:pPr>
              <w:spacing w:line="240" w:lineRule="auto"/>
              <w:rPr>
                <w:rFonts w:ascii="Verdana" w:hAnsi="Verdana"/>
                <w:sz w:val="22"/>
                <w:szCs w:val="22"/>
                <w:lang w:eastAsia="de-DE"/>
              </w:rPr>
            </w:pPr>
          </w:p>
          <w:p w14:paraId="24351B9E" w14:textId="77777777" w:rsidR="00996FCC" w:rsidRPr="00E54701" w:rsidRDefault="00996FCC" w:rsidP="00996FCC">
            <w:pPr>
              <w:pStyle w:val="Heading2"/>
              <w:numPr>
                <w:ilvl w:val="0"/>
                <w:numId w:val="0"/>
              </w:numPr>
              <w:rPr>
                <w:rFonts w:ascii="Verdana" w:eastAsia="Times New Roman" w:hAnsi="Verdana"/>
                <w:szCs w:val="22"/>
              </w:rPr>
            </w:pPr>
            <w:r w:rsidRPr="00E54701">
              <w:rPr>
                <w:rFonts w:ascii="Verdana" w:eastAsia="Times New Roman" w:hAnsi="Verdana"/>
                <w:szCs w:val="22"/>
              </w:rPr>
              <w:t>Students might also come up with the following response. If so, discuss why this response would not be recommended in the situation described.</w:t>
            </w:r>
          </w:p>
          <w:p w14:paraId="24714023" w14:textId="77777777" w:rsidR="00996FCC" w:rsidRPr="00E54701" w:rsidRDefault="00996FCC" w:rsidP="00996FCC">
            <w:pPr>
              <w:rPr>
                <w:rFonts w:ascii="Verdana" w:hAnsi="Verdana"/>
                <w:sz w:val="22"/>
                <w:szCs w:val="22"/>
                <w:lang w:eastAsia="de-DE"/>
              </w:rPr>
            </w:pPr>
          </w:p>
          <w:p w14:paraId="27B639FC" w14:textId="77777777" w:rsidR="00996FCC" w:rsidRPr="00E54701" w:rsidRDefault="00996FCC" w:rsidP="00247355">
            <w:pPr>
              <w:numPr>
                <w:ilvl w:val="0"/>
                <w:numId w:val="21"/>
              </w:numPr>
              <w:tabs>
                <w:tab w:val="num" w:pos="720"/>
              </w:tabs>
              <w:spacing w:line="360" w:lineRule="auto"/>
              <w:rPr>
                <w:rFonts w:ascii="Verdana" w:eastAsiaTheme="minorHAnsi" w:hAnsi="Verdana"/>
                <w:color w:val="auto"/>
                <w:sz w:val="22"/>
                <w:szCs w:val="22"/>
                <w:lang w:val="en-GB"/>
              </w:rPr>
            </w:pPr>
            <w:r w:rsidRPr="00E54701">
              <w:rPr>
                <w:rFonts w:ascii="Verdana" w:eastAsiaTheme="minorHAnsi" w:hAnsi="Verdana"/>
                <w:color w:val="auto"/>
                <w:sz w:val="22"/>
                <w:szCs w:val="22"/>
                <w:lang w:val="en-GB"/>
              </w:rPr>
              <w:t>You would not need to record anything but the personal cares you provided. The nurse will document the vital signs, all the complaints, and the fact that Mrs. Spear vomited after breakfast.</w:t>
            </w:r>
          </w:p>
          <w:p w14:paraId="14DB4607" w14:textId="77777777" w:rsidR="00D80078" w:rsidRPr="00E54701" w:rsidRDefault="00D80078" w:rsidP="00D80078">
            <w:pPr>
              <w:rPr>
                <w:rFonts w:ascii="Verdana" w:hAnsi="Verdana"/>
                <w:sz w:val="22"/>
                <w:szCs w:val="22"/>
                <w:lang w:eastAsia="de-DE"/>
              </w:rPr>
            </w:pPr>
          </w:p>
        </w:tc>
        <w:tc>
          <w:tcPr>
            <w:tcW w:w="2988" w:type="dxa"/>
          </w:tcPr>
          <w:p w14:paraId="3B1A26FA" w14:textId="6188AE0B" w:rsidR="00996FCC" w:rsidRPr="00E54701" w:rsidRDefault="00996FCC" w:rsidP="00996FCC">
            <w:pPr>
              <w:pStyle w:val="Heading3"/>
              <w:numPr>
                <w:ilvl w:val="0"/>
                <w:numId w:val="0"/>
              </w:numPr>
              <w:rPr>
                <w:rFonts w:ascii="Verdana" w:eastAsia="Times New Roman" w:hAnsi="Verdana"/>
                <w:sz w:val="22"/>
                <w:szCs w:val="22"/>
              </w:rPr>
            </w:pPr>
            <w:r w:rsidRPr="00E54701">
              <w:rPr>
                <w:rFonts w:ascii="Verdana" w:eastAsia="Times New Roman" w:hAnsi="Verdana"/>
                <w:sz w:val="22"/>
                <w:szCs w:val="22"/>
              </w:rPr>
              <w:lastRenderedPageBreak/>
              <w:t>7, 8, 9</w:t>
            </w:r>
          </w:p>
        </w:tc>
      </w:tr>
      <w:tr w:rsidR="00996FCC" w:rsidRPr="00E54701" w14:paraId="6F6AF84A" w14:textId="77777777" w:rsidTr="00BA313F">
        <w:trPr>
          <w:trHeight w:val="3534"/>
        </w:trPr>
        <w:tc>
          <w:tcPr>
            <w:tcW w:w="6048" w:type="dxa"/>
          </w:tcPr>
          <w:p w14:paraId="023C7E15" w14:textId="77777777" w:rsidR="00996FCC" w:rsidRPr="00E54701" w:rsidRDefault="00996FCC" w:rsidP="00D80078">
            <w:pPr>
              <w:pStyle w:val="Heading2"/>
              <w:numPr>
                <w:ilvl w:val="0"/>
                <w:numId w:val="0"/>
              </w:numPr>
              <w:rPr>
                <w:rFonts w:ascii="Verdana" w:eastAsia="Times New Roman" w:hAnsi="Verdana"/>
                <w:szCs w:val="22"/>
              </w:rPr>
            </w:pPr>
            <w:r w:rsidRPr="00E54701">
              <w:rPr>
                <w:rFonts w:ascii="Verdana" w:eastAsia="Times New Roman" w:hAnsi="Verdana"/>
                <w:bCs/>
                <w:szCs w:val="22"/>
              </w:rPr>
              <w:t xml:space="preserve">3a.  </w:t>
            </w:r>
            <w:r w:rsidRPr="00E54701">
              <w:rPr>
                <w:rFonts w:ascii="Verdana" w:eastAsia="Times New Roman" w:hAnsi="Verdana"/>
                <w:szCs w:val="22"/>
              </w:rPr>
              <w:t>Students’ response should include the following:</w:t>
            </w:r>
          </w:p>
          <w:p w14:paraId="65BD96B6" w14:textId="30440986" w:rsidR="00996FCC" w:rsidRPr="00E54701" w:rsidRDefault="00846EF6" w:rsidP="00D80078">
            <w:pPr>
              <w:pStyle w:val="Heading3"/>
              <w:numPr>
                <w:ilvl w:val="0"/>
                <w:numId w:val="25"/>
              </w:numPr>
              <w:rPr>
                <w:rFonts w:ascii="Verdana" w:eastAsia="Times New Roman" w:hAnsi="Verdana"/>
                <w:bCs/>
                <w:sz w:val="22"/>
                <w:szCs w:val="22"/>
              </w:rPr>
            </w:pPr>
            <w:r w:rsidRPr="00E54701">
              <w:rPr>
                <w:rStyle w:val="cf01"/>
                <w:rFonts w:ascii="Verdana" w:hAnsi="Verdana"/>
                <w:sz w:val="22"/>
                <w:szCs w:val="22"/>
              </w:rPr>
              <w:t>Relaying vital information about the patient’s or resident’s condition to the health care team is an essential part of the nursing assistant’s duties.</w:t>
            </w:r>
            <w:r w:rsidR="009077E1" w:rsidRPr="00E54701">
              <w:rPr>
                <w:rStyle w:val="cf01"/>
                <w:rFonts w:ascii="Verdana" w:hAnsi="Verdana"/>
                <w:sz w:val="22"/>
                <w:szCs w:val="22"/>
              </w:rPr>
              <w:t xml:space="preserve"> The nursing assistant is responsible for reporting and recording information about the patient or resident. </w:t>
            </w:r>
          </w:p>
          <w:p w14:paraId="354BAEF8" w14:textId="77777777" w:rsidR="00996FCC" w:rsidRPr="00E54701" w:rsidRDefault="00996FCC" w:rsidP="00D80078">
            <w:pPr>
              <w:pStyle w:val="Heading2"/>
              <w:numPr>
                <w:ilvl w:val="0"/>
                <w:numId w:val="0"/>
              </w:numPr>
              <w:rPr>
                <w:rFonts w:ascii="Verdana" w:eastAsia="Times New Roman" w:hAnsi="Verdana"/>
                <w:szCs w:val="22"/>
              </w:rPr>
            </w:pPr>
            <w:r w:rsidRPr="00E54701">
              <w:rPr>
                <w:rFonts w:ascii="Verdana" w:eastAsia="Times New Roman" w:hAnsi="Verdana"/>
                <w:bCs/>
                <w:szCs w:val="22"/>
              </w:rPr>
              <w:t xml:space="preserve">3b.  </w:t>
            </w:r>
            <w:r w:rsidRPr="00E54701">
              <w:rPr>
                <w:rFonts w:ascii="Verdana" w:eastAsia="Times New Roman" w:hAnsi="Verdana"/>
                <w:szCs w:val="22"/>
              </w:rPr>
              <w:t>Students’ response should include the following:</w:t>
            </w:r>
          </w:p>
          <w:p w14:paraId="33842B53" w14:textId="3D2E2834" w:rsidR="00996FCC" w:rsidRPr="00E54701" w:rsidRDefault="00996FCC" w:rsidP="00D80078">
            <w:pPr>
              <w:pStyle w:val="Heading3"/>
              <w:numPr>
                <w:ilvl w:val="0"/>
                <w:numId w:val="25"/>
              </w:numPr>
              <w:rPr>
                <w:rFonts w:ascii="Verdana" w:eastAsia="Times New Roman" w:hAnsi="Verdana"/>
                <w:sz w:val="22"/>
                <w:szCs w:val="22"/>
              </w:rPr>
            </w:pPr>
            <w:r w:rsidRPr="00E54701">
              <w:rPr>
                <w:rFonts w:ascii="Verdana" w:eastAsia="Times New Roman" w:hAnsi="Verdana"/>
                <w:sz w:val="22"/>
                <w:szCs w:val="22"/>
              </w:rPr>
              <w:t xml:space="preserve">The nursing assistant is a member of the nursing team especially when implementing </w:t>
            </w:r>
            <w:r w:rsidR="00553DDE" w:rsidRPr="00E54701">
              <w:rPr>
                <w:rFonts w:ascii="Verdana" w:eastAsia="Times New Roman" w:hAnsi="Verdana"/>
                <w:sz w:val="22"/>
                <w:szCs w:val="22"/>
              </w:rPr>
              <w:t xml:space="preserve"> </w:t>
            </w:r>
            <w:r w:rsidR="009077E1" w:rsidRPr="00E54701">
              <w:rPr>
                <w:rFonts w:ascii="Verdana" w:eastAsia="Times New Roman" w:hAnsi="Verdana"/>
                <w:sz w:val="22"/>
                <w:szCs w:val="22"/>
              </w:rPr>
              <w:t xml:space="preserve">the nursing care plan </w:t>
            </w:r>
            <w:r w:rsidR="00553DDE" w:rsidRPr="00E54701">
              <w:rPr>
                <w:rFonts w:ascii="Verdana" w:eastAsia="Times New Roman" w:hAnsi="Verdana"/>
                <w:sz w:val="22"/>
                <w:szCs w:val="22"/>
              </w:rPr>
              <w:t xml:space="preserve">and communicating observations </w:t>
            </w:r>
            <w:r w:rsidR="009077E1" w:rsidRPr="00E54701">
              <w:rPr>
                <w:rFonts w:ascii="Verdana" w:eastAsia="Times New Roman" w:hAnsi="Verdana"/>
                <w:sz w:val="22"/>
                <w:szCs w:val="22"/>
              </w:rPr>
              <w:t xml:space="preserve">to the nurse </w:t>
            </w:r>
            <w:r w:rsidR="00553DDE" w:rsidRPr="00E54701">
              <w:rPr>
                <w:rFonts w:ascii="Verdana" w:eastAsia="Times New Roman" w:hAnsi="Verdana"/>
                <w:sz w:val="22"/>
                <w:szCs w:val="22"/>
              </w:rPr>
              <w:t>about the patient</w:t>
            </w:r>
            <w:r w:rsidR="009077E1" w:rsidRPr="00E54701">
              <w:rPr>
                <w:rFonts w:ascii="Verdana" w:eastAsia="Times New Roman" w:hAnsi="Verdana"/>
                <w:sz w:val="22"/>
                <w:szCs w:val="22"/>
              </w:rPr>
              <w:t>’s</w:t>
            </w:r>
            <w:r w:rsidR="00553DDE" w:rsidRPr="00E54701">
              <w:rPr>
                <w:rFonts w:ascii="Verdana" w:eastAsia="Times New Roman" w:hAnsi="Verdana"/>
                <w:sz w:val="22"/>
                <w:szCs w:val="22"/>
              </w:rPr>
              <w:t xml:space="preserve"> or resident</w:t>
            </w:r>
            <w:r w:rsidR="009077E1" w:rsidRPr="00E54701">
              <w:rPr>
                <w:rFonts w:ascii="Verdana" w:eastAsia="Times New Roman" w:hAnsi="Verdana"/>
                <w:sz w:val="22"/>
                <w:szCs w:val="22"/>
              </w:rPr>
              <w:t>’s response to the care.</w:t>
            </w:r>
          </w:p>
          <w:p w14:paraId="707ED0B6" w14:textId="77777777" w:rsidR="00996FCC" w:rsidRPr="00E54701" w:rsidRDefault="00996FCC" w:rsidP="00D80078">
            <w:pPr>
              <w:pStyle w:val="Heading2"/>
              <w:numPr>
                <w:ilvl w:val="0"/>
                <w:numId w:val="0"/>
              </w:numPr>
              <w:rPr>
                <w:rFonts w:ascii="Verdana" w:eastAsia="Times New Roman" w:hAnsi="Verdana"/>
                <w:szCs w:val="22"/>
              </w:rPr>
            </w:pPr>
            <w:r w:rsidRPr="00E54701">
              <w:rPr>
                <w:rFonts w:ascii="Verdana" w:eastAsia="Times New Roman" w:hAnsi="Verdana"/>
                <w:bCs/>
                <w:szCs w:val="22"/>
              </w:rPr>
              <w:t xml:space="preserve">3c.  </w:t>
            </w:r>
            <w:r w:rsidRPr="00E54701">
              <w:rPr>
                <w:rFonts w:ascii="Verdana" w:eastAsia="Times New Roman" w:hAnsi="Verdana"/>
                <w:szCs w:val="22"/>
              </w:rPr>
              <w:t>Students’ response should include the following:</w:t>
            </w:r>
          </w:p>
          <w:p w14:paraId="4C19D3D9" w14:textId="77777777" w:rsidR="00996FCC" w:rsidRPr="00E54701" w:rsidRDefault="00996FCC" w:rsidP="00D80078">
            <w:pPr>
              <w:pStyle w:val="Heading3"/>
              <w:numPr>
                <w:ilvl w:val="0"/>
                <w:numId w:val="25"/>
              </w:numPr>
              <w:rPr>
                <w:rFonts w:ascii="Verdana" w:eastAsia="Times New Roman" w:hAnsi="Verdana"/>
                <w:sz w:val="22"/>
                <w:szCs w:val="22"/>
              </w:rPr>
            </w:pPr>
            <w:r w:rsidRPr="00E54701">
              <w:rPr>
                <w:rFonts w:ascii="Verdana" w:eastAsia="Times New Roman" w:hAnsi="Verdana"/>
                <w:sz w:val="22"/>
                <w:szCs w:val="22"/>
              </w:rPr>
              <w:t>Effective communication, both written and oral, allows all team members to stay informed about a patient’s or resident’s medical condition and response to treatment.</w:t>
            </w:r>
          </w:p>
          <w:p w14:paraId="15E0FDE2" w14:textId="77777777" w:rsidR="00D80078" w:rsidRPr="00E54701" w:rsidRDefault="00D80078" w:rsidP="00D80078">
            <w:pPr>
              <w:rPr>
                <w:rFonts w:ascii="Verdana" w:hAnsi="Verdana"/>
                <w:sz w:val="22"/>
                <w:szCs w:val="22"/>
                <w:lang w:eastAsia="de-DE"/>
              </w:rPr>
            </w:pPr>
          </w:p>
        </w:tc>
        <w:tc>
          <w:tcPr>
            <w:tcW w:w="2988" w:type="dxa"/>
          </w:tcPr>
          <w:p w14:paraId="7378769A" w14:textId="6C07D8A2" w:rsidR="00996FCC" w:rsidRPr="00E54701" w:rsidRDefault="00996FCC" w:rsidP="00D80078">
            <w:pPr>
              <w:pStyle w:val="Heading3"/>
              <w:numPr>
                <w:ilvl w:val="0"/>
                <w:numId w:val="0"/>
              </w:numPr>
              <w:rPr>
                <w:rFonts w:ascii="Verdana" w:eastAsia="Times New Roman" w:hAnsi="Verdana"/>
                <w:sz w:val="22"/>
                <w:szCs w:val="22"/>
              </w:rPr>
            </w:pPr>
            <w:proofErr w:type="gramStart"/>
            <w:r w:rsidRPr="00E54701">
              <w:rPr>
                <w:rFonts w:ascii="Verdana" w:eastAsia="Times New Roman" w:hAnsi="Verdana"/>
                <w:sz w:val="22"/>
                <w:szCs w:val="22"/>
              </w:rPr>
              <w:t xml:space="preserve">7, </w:t>
            </w:r>
            <w:r w:rsidR="00261261" w:rsidRPr="00E54701">
              <w:rPr>
                <w:rFonts w:ascii="Verdana" w:eastAsia="Times New Roman" w:hAnsi="Verdana"/>
                <w:sz w:val="22"/>
                <w:szCs w:val="22"/>
              </w:rPr>
              <w:t xml:space="preserve"> 9</w:t>
            </w:r>
            <w:proofErr w:type="gramEnd"/>
            <w:r w:rsidR="00B46FAA" w:rsidRPr="00E54701">
              <w:rPr>
                <w:rFonts w:ascii="Verdana" w:eastAsia="Times New Roman" w:hAnsi="Verdana"/>
                <w:sz w:val="22"/>
                <w:szCs w:val="22"/>
              </w:rPr>
              <w:t>,</w:t>
            </w:r>
            <w:r w:rsidRPr="00E54701">
              <w:rPr>
                <w:rFonts w:ascii="Verdana" w:eastAsia="Times New Roman" w:hAnsi="Verdana"/>
                <w:sz w:val="22"/>
                <w:szCs w:val="22"/>
              </w:rPr>
              <w:t xml:space="preserve"> 11 </w:t>
            </w:r>
          </w:p>
        </w:tc>
      </w:tr>
    </w:tbl>
    <w:p w14:paraId="75C422F2" w14:textId="77777777" w:rsidR="00996FCC" w:rsidRPr="00E54701" w:rsidRDefault="00996FCC" w:rsidP="00996FCC">
      <w:pPr>
        <w:keepNext/>
        <w:keepLines/>
        <w:spacing w:before="480" w:line="240" w:lineRule="auto"/>
        <w:outlineLvl w:val="0"/>
        <w:rPr>
          <w:rFonts w:ascii="Verdana" w:hAnsi="Verdana"/>
          <w:sz w:val="22"/>
          <w:lang w:eastAsia="de-DE"/>
        </w:rPr>
      </w:pPr>
    </w:p>
    <w:p w14:paraId="007D85B2" w14:textId="77777777" w:rsidR="008569C4" w:rsidRPr="00E54701" w:rsidRDefault="008569C4" w:rsidP="00D80078">
      <w:pPr>
        <w:pStyle w:val="Heading1"/>
        <w:numPr>
          <w:ilvl w:val="0"/>
          <w:numId w:val="0"/>
        </w:numPr>
        <w:rPr>
          <w:rFonts w:ascii="Verdana" w:hAnsi="Verdana"/>
          <w:sz w:val="22"/>
          <w:szCs w:val="22"/>
        </w:rPr>
      </w:pPr>
    </w:p>
    <w:sectPr w:rsidR="008569C4" w:rsidRPr="00E54701"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51E22" w14:textId="77777777" w:rsidR="00BB6CDE" w:rsidRDefault="00BB6CDE" w:rsidP="00291CA2">
      <w:pPr>
        <w:spacing w:line="240" w:lineRule="auto"/>
      </w:pPr>
      <w:r>
        <w:separator/>
      </w:r>
    </w:p>
  </w:endnote>
  <w:endnote w:type="continuationSeparator" w:id="0">
    <w:p w14:paraId="0A7FF87F" w14:textId="77777777" w:rsidR="00BB6CDE" w:rsidRDefault="00BB6CD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3197015" w14:textId="77777777" w:rsidTr="001E2049">
      <w:tc>
        <w:tcPr>
          <w:tcW w:w="9746" w:type="dxa"/>
          <w:vAlign w:val="bottom"/>
        </w:tcPr>
        <w:p w14:paraId="4155FB46" w14:textId="77777777" w:rsidR="007172A0" w:rsidRDefault="007172A0" w:rsidP="007172A0">
          <w:pPr>
            <w:pStyle w:val="Footer"/>
          </w:pPr>
        </w:p>
      </w:tc>
      <w:tc>
        <w:tcPr>
          <w:tcW w:w="709" w:type="dxa"/>
        </w:tcPr>
        <w:p w14:paraId="1A957796" w14:textId="77777777" w:rsidR="007172A0" w:rsidRDefault="00A8756E" w:rsidP="007172A0">
          <w:pPr>
            <w:pStyle w:val="Footer"/>
          </w:pPr>
          <w:r>
            <w:fldChar w:fldCharType="begin"/>
          </w:r>
          <w:r w:rsidR="007172A0">
            <w:instrText xml:space="preserve"> PAGE  \* Arabic  \* MERGEFORMAT </w:instrText>
          </w:r>
          <w:r>
            <w:fldChar w:fldCharType="separate"/>
          </w:r>
          <w:r w:rsidR="00FE6979">
            <w:rPr>
              <w:noProof/>
            </w:rPr>
            <w:t>4</w:t>
          </w:r>
          <w:r>
            <w:fldChar w:fldCharType="end"/>
          </w:r>
        </w:p>
      </w:tc>
    </w:tr>
  </w:tbl>
  <w:p w14:paraId="31EDD77B"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AB94" w14:textId="77777777" w:rsidR="00B94051" w:rsidRDefault="00215E24">
    <w:pPr>
      <w:pStyle w:val="Footer"/>
    </w:pPr>
    <w:r>
      <w:rPr>
        <w:noProof/>
      </w:rPr>
      <w:drawing>
        <wp:anchor distT="0" distB="0" distL="114300" distR="114300" simplePos="0" relativeHeight="251659264" behindDoc="1" locked="0" layoutInCell="1" allowOverlap="1" wp14:anchorId="4D5D0F57" wp14:editId="52FC7ABF">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A5EDB" w14:textId="77777777" w:rsidR="00BB6CDE" w:rsidRDefault="00BB6CDE" w:rsidP="00291CA2">
      <w:pPr>
        <w:spacing w:line="240" w:lineRule="auto"/>
      </w:pPr>
      <w:r>
        <w:separator/>
      </w:r>
    </w:p>
  </w:footnote>
  <w:footnote w:type="continuationSeparator" w:id="0">
    <w:p w14:paraId="106FCA93" w14:textId="77777777" w:rsidR="00BB6CDE" w:rsidRDefault="00BB6CD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D8E46" w14:textId="77777777" w:rsidR="00822A97" w:rsidRDefault="00822A97">
    <w:pPr>
      <w:pStyle w:val="Header"/>
    </w:pPr>
    <w:r>
      <w:rPr>
        <w:noProof/>
      </w:rPr>
      <w:drawing>
        <wp:anchor distT="0" distB="0" distL="114300" distR="114300" simplePos="0" relativeHeight="251661312" behindDoc="1" locked="0" layoutInCell="1" allowOverlap="1" wp14:anchorId="6AC3EE81" wp14:editId="46F761D0">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EED4E8D"/>
    <w:multiLevelType w:val="multilevel"/>
    <w:tmpl w:val="44280DF8"/>
    <w:numStyleLink w:val="Headinglist"/>
  </w:abstractNum>
  <w:abstractNum w:abstractNumId="3" w15:restartNumberingAfterBreak="0">
    <w:nsid w:val="129801B5"/>
    <w:multiLevelType w:val="hybridMultilevel"/>
    <w:tmpl w:val="C5A6F9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3C0110"/>
    <w:multiLevelType w:val="hybridMultilevel"/>
    <w:tmpl w:val="CED687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72287B"/>
    <w:multiLevelType w:val="hybridMultilevel"/>
    <w:tmpl w:val="5F0A8A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26073A1"/>
    <w:multiLevelType w:val="multilevel"/>
    <w:tmpl w:val="B4C2E896"/>
    <w:numStyleLink w:val="Bulletlist"/>
  </w:abstractNum>
  <w:abstractNum w:abstractNumId="8" w15:restartNumberingAfterBreak="0">
    <w:nsid w:val="235E7BAF"/>
    <w:multiLevelType w:val="hybridMultilevel"/>
    <w:tmpl w:val="797272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7AB72CC"/>
    <w:multiLevelType w:val="hybridMultilevel"/>
    <w:tmpl w:val="FFE0E6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72BE1"/>
    <w:multiLevelType w:val="multilevel"/>
    <w:tmpl w:val="44280DF8"/>
    <w:numStyleLink w:val="Headinglist"/>
  </w:abstractNum>
  <w:abstractNum w:abstractNumId="11"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21E34FA"/>
    <w:multiLevelType w:val="hybridMultilevel"/>
    <w:tmpl w:val="537631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47F25D15"/>
    <w:multiLevelType w:val="hybridMultilevel"/>
    <w:tmpl w:val="631C9E1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007A6D"/>
    <w:multiLevelType w:val="multilevel"/>
    <w:tmpl w:val="B4C2E896"/>
    <w:numStyleLink w:val="Bulletlist"/>
  </w:abstractNum>
  <w:abstractNum w:abstractNumId="15" w15:restartNumberingAfterBreak="0">
    <w:nsid w:val="593F10C6"/>
    <w:multiLevelType w:val="multilevel"/>
    <w:tmpl w:val="E3DE3C2C"/>
    <w:lvl w:ilvl="0">
      <w:start w:val="1"/>
      <w:numFmt w:val="bullet"/>
      <w:lvlText w:val=""/>
      <w:lvlJc w:val="left"/>
      <w:pPr>
        <w:tabs>
          <w:tab w:val="num" w:pos="1080"/>
        </w:tabs>
        <w:ind w:left="1080" w:hanging="360"/>
      </w:pPr>
      <w:rPr>
        <w:rFonts w:ascii="Wingdings" w:hAnsi="Wingdings" w:hint="default"/>
        <w:b/>
        <w:bCs/>
      </w:rPr>
    </w:lvl>
    <w:lvl w:ilvl="1">
      <w:start w:val="1"/>
      <w:numFmt w:val="none"/>
      <w:suff w:val="space"/>
      <w:lvlText w:val="Activity:"/>
      <w:lvlJc w:val="left"/>
      <w:pPr>
        <w:ind w:left="720" w:firstLine="0"/>
      </w:pPr>
      <w:rPr>
        <w:rFonts w:hint="default"/>
        <w:b/>
        <w:bCs/>
        <w:i/>
      </w:rPr>
    </w:lvl>
    <w:lvl w:ilvl="2">
      <w:start w:val="1"/>
      <w:numFmt w:val="lowerRoman"/>
      <w:suff w:val="space"/>
      <w:lvlText w:val="%3)"/>
      <w:lvlJc w:val="left"/>
      <w:pPr>
        <w:ind w:left="720" w:firstLine="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6" w15:restartNumberingAfterBreak="0">
    <w:nsid w:val="5AC32D6B"/>
    <w:multiLevelType w:val="hybridMultilevel"/>
    <w:tmpl w:val="2C96DC8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FE1B4C"/>
    <w:multiLevelType w:val="multilevel"/>
    <w:tmpl w:val="44280DF8"/>
    <w:numStyleLink w:val="Headinglist"/>
  </w:abstractNum>
  <w:abstractNum w:abstractNumId="18" w15:restartNumberingAfterBreak="0">
    <w:nsid w:val="64F4343F"/>
    <w:multiLevelType w:val="multilevel"/>
    <w:tmpl w:val="44280DF8"/>
    <w:numStyleLink w:val="Headinglist"/>
  </w:abstractNum>
  <w:abstractNum w:abstractNumId="19" w15:restartNumberingAfterBreak="0">
    <w:nsid w:val="656C1EC4"/>
    <w:multiLevelType w:val="multilevel"/>
    <w:tmpl w:val="B4C2E896"/>
    <w:numStyleLink w:val="Bulletlist"/>
  </w:abstractNum>
  <w:abstractNum w:abstractNumId="20" w15:restartNumberingAfterBreak="0">
    <w:nsid w:val="76C07F93"/>
    <w:multiLevelType w:val="hybridMultilevel"/>
    <w:tmpl w:val="DED05F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7A5A289A"/>
    <w:multiLevelType w:val="hybridMultilevel"/>
    <w:tmpl w:val="BE02E8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7D96306A"/>
    <w:multiLevelType w:val="hybridMultilevel"/>
    <w:tmpl w:val="1E608D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33219333">
    <w:abstractNumId w:val="6"/>
  </w:num>
  <w:num w:numId="2" w16cid:durableId="1601831985">
    <w:abstractNumId w:val="6"/>
  </w:num>
  <w:num w:numId="3" w16cid:durableId="1442722642">
    <w:abstractNumId w:val="6"/>
  </w:num>
  <w:num w:numId="4" w16cid:durableId="1081875726">
    <w:abstractNumId w:val="1"/>
  </w:num>
  <w:num w:numId="5" w16cid:durableId="1719238570">
    <w:abstractNumId w:val="10"/>
  </w:num>
  <w:num w:numId="6" w16cid:durableId="663819495">
    <w:abstractNumId w:val="17"/>
  </w:num>
  <w:num w:numId="7" w16cid:durableId="662005634">
    <w:abstractNumId w:val="11"/>
  </w:num>
  <w:num w:numId="8" w16cid:durableId="1923563983">
    <w:abstractNumId w:val="0"/>
  </w:num>
  <w:num w:numId="9" w16cid:durableId="1649818558">
    <w:abstractNumId w:val="19"/>
  </w:num>
  <w:num w:numId="10" w16cid:durableId="1806852465">
    <w:abstractNumId w:val="7"/>
  </w:num>
  <w:num w:numId="11" w16cid:durableId="2116779053">
    <w:abstractNumId w:val="14"/>
  </w:num>
  <w:num w:numId="12" w16cid:durableId="378478332">
    <w:abstractNumId w:val="2"/>
  </w:num>
  <w:num w:numId="13" w16cid:durableId="507064124">
    <w:abstractNumId w:val="18"/>
  </w:num>
  <w:num w:numId="14" w16cid:durableId="1534003908">
    <w:abstractNumId w:val="4"/>
  </w:num>
  <w:num w:numId="15" w16cid:durableId="544172145">
    <w:abstractNumId w:val="22"/>
  </w:num>
  <w:num w:numId="16" w16cid:durableId="564491960">
    <w:abstractNumId w:val="13"/>
  </w:num>
  <w:num w:numId="17" w16cid:durableId="1282375141">
    <w:abstractNumId w:val="16"/>
  </w:num>
  <w:num w:numId="18" w16cid:durableId="162092786">
    <w:abstractNumId w:val="9"/>
  </w:num>
  <w:num w:numId="19" w16cid:durableId="1782718779">
    <w:abstractNumId w:val="3"/>
  </w:num>
  <w:num w:numId="20" w16cid:durableId="2141530545">
    <w:abstractNumId w:val="15"/>
  </w:num>
  <w:num w:numId="21" w16cid:durableId="235167367">
    <w:abstractNumId w:val="12"/>
  </w:num>
  <w:num w:numId="22" w16cid:durableId="376392162">
    <w:abstractNumId w:val="20"/>
  </w:num>
  <w:num w:numId="23" w16cid:durableId="1396049412">
    <w:abstractNumId w:val="21"/>
  </w:num>
  <w:num w:numId="24" w16cid:durableId="2078043846">
    <w:abstractNumId w:val="5"/>
  </w:num>
  <w:num w:numId="25" w16cid:durableId="1415782866">
    <w:abstractNumId w:val="8"/>
  </w:num>
  <w:num w:numId="26" w16cid:durableId="4134794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CC"/>
    <w:rsid w:val="000225A6"/>
    <w:rsid w:val="00032AA0"/>
    <w:rsid w:val="0003366F"/>
    <w:rsid w:val="000406B1"/>
    <w:rsid w:val="00043C8A"/>
    <w:rsid w:val="00081DAB"/>
    <w:rsid w:val="00081F77"/>
    <w:rsid w:val="00081FE0"/>
    <w:rsid w:val="000A006E"/>
    <w:rsid w:val="00141660"/>
    <w:rsid w:val="00145E2E"/>
    <w:rsid w:val="001B183D"/>
    <w:rsid w:val="001D07AE"/>
    <w:rsid w:val="001E2049"/>
    <w:rsid w:val="001F0D8F"/>
    <w:rsid w:val="00215E24"/>
    <w:rsid w:val="00247355"/>
    <w:rsid w:val="00250B53"/>
    <w:rsid w:val="00261261"/>
    <w:rsid w:val="00267115"/>
    <w:rsid w:val="00291B64"/>
    <w:rsid w:val="00291CA2"/>
    <w:rsid w:val="002B02DB"/>
    <w:rsid w:val="002B4D70"/>
    <w:rsid w:val="002C09FD"/>
    <w:rsid w:val="002D1245"/>
    <w:rsid w:val="002E2AD0"/>
    <w:rsid w:val="0037006D"/>
    <w:rsid w:val="00383C5A"/>
    <w:rsid w:val="00395470"/>
    <w:rsid w:val="003C2ED5"/>
    <w:rsid w:val="003F697A"/>
    <w:rsid w:val="00407BB1"/>
    <w:rsid w:val="00407F47"/>
    <w:rsid w:val="004214D4"/>
    <w:rsid w:val="004377B9"/>
    <w:rsid w:val="004B0720"/>
    <w:rsid w:val="004B4A80"/>
    <w:rsid w:val="004D34AE"/>
    <w:rsid w:val="004E3766"/>
    <w:rsid w:val="00540939"/>
    <w:rsid w:val="00553DDE"/>
    <w:rsid w:val="0056008D"/>
    <w:rsid w:val="00560AA8"/>
    <w:rsid w:val="005613E5"/>
    <w:rsid w:val="005C5E2D"/>
    <w:rsid w:val="005D52ED"/>
    <w:rsid w:val="00613D2D"/>
    <w:rsid w:val="00673354"/>
    <w:rsid w:val="006C339D"/>
    <w:rsid w:val="006D7A15"/>
    <w:rsid w:val="006E58BE"/>
    <w:rsid w:val="006F4150"/>
    <w:rsid w:val="00717087"/>
    <w:rsid w:val="007172A0"/>
    <w:rsid w:val="00741331"/>
    <w:rsid w:val="0075497B"/>
    <w:rsid w:val="00764747"/>
    <w:rsid w:val="00770912"/>
    <w:rsid w:val="007776E2"/>
    <w:rsid w:val="007B5109"/>
    <w:rsid w:val="0080300F"/>
    <w:rsid w:val="00816977"/>
    <w:rsid w:val="00822A97"/>
    <w:rsid w:val="00846EF6"/>
    <w:rsid w:val="008569C4"/>
    <w:rsid w:val="008703C2"/>
    <w:rsid w:val="008865F7"/>
    <w:rsid w:val="008933D3"/>
    <w:rsid w:val="008A11B8"/>
    <w:rsid w:val="008B3D87"/>
    <w:rsid w:val="008D0B8B"/>
    <w:rsid w:val="008F4222"/>
    <w:rsid w:val="009008B6"/>
    <w:rsid w:val="009077E1"/>
    <w:rsid w:val="009102B7"/>
    <w:rsid w:val="00954377"/>
    <w:rsid w:val="0098330B"/>
    <w:rsid w:val="00996FCC"/>
    <w:rsid w:val="0099702B"/>
    <w:rsid w:val="009A09A8"/>
    <w:rsid w:val="009B6106"/>
    <w:rsid w:val="00A06AF8"/>
    <w:rsid w:val="00A07639"/>
    <w:rsid w:val="00A73169"/>
    <w:rsid w:val="00A8756E"/>
    <w:rsid w:val="00AA30DC"/>
    <w:rsid w:val="00AB3D6E"/>
    <w:rsid w:val="00AE5C40"/>
    <w:rsid w:val="00AE7FA9"/>
    <w:rsid w:val="00AF0936"/>
    <w:rsid w:val="00AF2AE3"/>
    <w:rsid w:val="00AF6645"/>
    <w:rsid w:val="00B1166B"/>
    <w:rsid w:val="00B12219"/>
    <w:rsid w:val="00B20D41"/>
    <w:rsid w:val="00B30D1D"/>
    <w:rsid w:val="00B46FAA"/>
    <w:rsid w:val="00B62074"/>
    <w:rsid w:val="00B664A6"/>
    <w:rsid w:val="00B739FF"/>
    <w:rsid w:val="00B85C4B"/>
    <w:rsid w:val="00B94051"/>
    <w:rsid w:val="00BB4EA8"/>
    <w:rsid w:val="00BB6CDE"/>
    <w:rsid w:val="00BC4B10"/>
    <w:rsid w:val="00BE6F3A"/>
    <w:rsid w:val="00C07757"/>
    <w:rsid w:val="00C23D81"/>
    <w:rsid w:val="00C41D82"/>
    <w:rsid w:val="00C4765D"/>
    <w:rsid w:val="00C83B34"/>
    <w:rsid w:val="00CA4C25"/>
    <w:rsid w:val="00CD79C5"/>
    <w:rsid w:val="00CE18DB"/>
    <w:rsid w:val="00D007C4"/>
    <w:rsid w:val="00D27242"/>
    <w:rsid w:val="00D40F66"/>
    <w:rsid w:val="00D527C5"/>
    <w:rsid w:val="00D64A9B"/>
    <w:rsid w:val="00D80078"/>
    <w:rsid w:val="00DC2093"/>
    <w:rsid w:val="00DD6D04"/>
    <w:rsid w:val="00E100A8"/>
    <w:rsid w:val="00E31E10"/>
    <w:rsid w:val="00E54701"/>
    <w:rsid w:val="00E679CE"/>
    <w:rsid w:val="00E70C89"/>
    <w:rsid w:val="00EB546E"/>
    <w:rsid w:val="00F704D9"/>
    <w:rsid w:val="00F958A8"/>
    <w:rsid w:val="00FA4FFA"/>
    <w:rsid w:val="00FE6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F9FF1"/>
  <w15:docId w15:val="{CCE4FC54-63D0-4512-87B5-C8F41797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996FC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96FCC"/>
    <w:rPr>
      <w:sz w:val="16"/>
      <w:szCs w:val="16"/>
    </w:rPr>
  </w:style>
  <w:style w:type="paragraph" w:styleId="CommentText">
    <w:name w:val="annotation text"/>
    <w:basedOn w:val="Normal"/>
    <w:link w:val="CommentTextChar"/>
    <w:uiPriority w:val="99"/>
    <w:unhideWhenUsed/>
    <w:rsid w:val="00996FCC"/>
    <w:pPr>
      <w:spacing w:line="240" w:lineRule="auto"/>
    </w:pPr>
    <w:rPr>
      <w:sz w:val="20"/>
      <w:szCs w:val="20"/>
    </w:rPr>
  </w:style>
  <w:style w:type="character" w:customStyle="1" w:styleId="CommentTextChar">
    <w:name w:val="Comment Text Char"/>
    <w:basedOn w:val="DefaultParagraphFont"/>
    <w:link w:val="CommentText"/>
    <w:uiPriority w:val="99"/>
    <w:rsid w:val="00996FC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D007C4"/>
    <w:rPr>
      <w:b/>
      <w:bCs/>
    </w:rPr>
  </w:style>
  <w:style w:type="character" w:customStyle="1" w:styleId="CommentSubjectChar">
    <w:name w:val="Comment Subject Char"/>
    <w:basedOn w:val="CommentTextChar"/>
    <w:link w:val="CommentSubject"/>
    <w:uiPriority w:val="99"/>
    <w:semiHidden/>
    <w:rsid w:val="00D007C4"/>
    <w:rPr>
      <w:b/>
      <w:bCs/>
      <w:color w:val="000000" w:themeColor="text1"/>
      <w:sz w:val="20"/>
      <w:szCs w:val="20"/>
      <w:lang w:val="en-US"/>
    </w:rPr>
  </w:style>
  <w:style w:type="paragraph" w:styleId="Revision">
    <w:name w:val="Revision"/>
    <w:hidden/>
    <w:uiPriority w:val="99"/>
    <w:semiHidden/>
    <w:rsid w:val="00D007C4"/>
    <w:pPr>
      <w:spacing w:after="0" w:line="240" w:lineRule="auto"/>
    </w:pPr>
    <w:rPr>
      <w:color w:val="000000" w:themeColor="text1"/>
      <w:sz w:val="18"/>
      <w:lang w:val="en-US"/>
    </w:rPr>
  </w:style>
  <w:style w:type="character" w:customStyle="1" w:styleId="cf01">
    <w:name w:val="cf01"/>
    <w:basedOn w:val="DefaultParagraphFont"/>
    <w:rsid w:val="00846EF6"/>
    <w:rPr>
      <w:rFonts w:ascii="Segoe UI" w:hAnsi="Segoe UI" w:cs="Segoe UI" w:hint="default"/>
      <w:sz w:val="18"/>
      <w:szCs w:val="18"/>
    </w:rPr>
  </w:style>
  <w:style w:type="paragraph" w:styleId="BalloonText">
    <w:name w:val="Balloon Text"/>
    <w:basedOn w:val="Normal"/>
    <w:link w:val="BalloonTextChar"/>
    <w:uiPriority w:val="99"/>
    <w:semiHidden/>
    <w:unhideWhenUsed/>
    <w:rsid w:val="00FE697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979"/>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S_03\Desktop\Chanda\Word%20Document%20Chapter%20_08\Discussion%20Topics%20_%20Answers\Answers_to_discussion_topic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552E56-3786-44F4-A9EC-3114A2C0A105}">
  <ds:schemaRefs>
    <ds:schemaRef ds:uri="http://schemas.openxmlformats.org/officeDocument/2006/bibliography"/>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5</TotalTime>
  <Pages>4</Pages>
  <Words>480</Words>
  <Characters>2737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5, Communication Skills</dc:title>
  <dc:creator>IDS_03</dc:creator>
  <cp:lastModifiedBy>Devaraj N</cp:lastModifiedBy>
  <cp:revision>7</cp:revision>
  <dcterms:created xsi:type="dcterms:W3CDTF">2023-01-21T05:43:00Z</dcterms:created>
  <dcterms:modified xsi:type="dcterms:W3CDTF">2023-04-04T08:17:00Z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