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FF0F7" w14:textId="77777777" w:rsidR="00AE7FA9" w:rsidRPr="006D3CB3" w:rsidRDefault="00AE7FA9" w:rsidP="007172A0">
      <w:pPr>
        <w:rPr>
          <w:rFonts w:ascii="Verdana" w:hAnsi="Verdana"/>
          <w:sz w:val="22"/>
        </w:rPr>
      </w:pPr>
      <w:r w:rsidRPr="006D3CB3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FFDC1A1" wp14:editId="583FDE75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795F40C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536C2C8" w14:textId="603C837C" w:rsidR="00C04788" w:rsidRPr="006D3CB3" w:rsidRDefault="00C04788" w:rsidP="006D3CB3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  <w:lang w:eastAsia="en-US"/>
        </w:rPr>
      </w:pPr>
      <w:r w:rsidRPr="006D3CB3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6D3CB3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6D3CB3">
        <w:rPr>
          <w:rFonts w:ascii="Cambria" w:hAnsi="Cambria"/>
          <w:b/>
          <w:color w:val="007AC3" w:themeColor="accent1"/>
          <w:sz w:val="32"/>
          <w:szCs w:val="32"/>
        </w:rPr>
        <w:t>Chapter</w:t>
      </w:r>
      <w:r w:rsidR="00234949" w:rsidRPr="006D3CB3">
        <w:rPr>
          <w:rFonts w:ascii="Cambria" w:hAnsi="Cambria"/>
          <w:b/>
          <w:color w:val="007AC3" w:themeColor="accent1"/>
          <w:sz w:val="32"/>
          <w:szCs w:val="32"/>
        </w:rPr>
        <w:t xml:space="preserve"> 15</w:t>
      </w:r>
      <w:r w:rsidRPr="006D3CB3">
        <w:rPr>
          <w:rFonts w:ascii="Cambria" w:hAnsi="Cambria"/>
          <w:b/>
          <w:color w:val="007AC3" w:themeColor="accent1"/>
          <w:sz w:val="32"/>
          <w:szCs w:val="32"/>
        </w:rPr>
        <w:t>, Positioning, Lifting, and Transferring Patients</w:t>
      </w:r>
      <w:r w:rsidR="003804DB" w:rsidRPr="006D3CB3">
        <w:rPr>
          <w:rFonts w:ascii="Cambria" w:hAnsi="Cambria"/>
          <w:b/>
          <w:color w:val="007AC3" w:themeColor="accent1"/>
          <w:sz w:val="32"/>
          <w:szCs w:val="32"/>
        </w:rPr>
        <w:t xml:space="preserve"> and Residents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6048"/>
        <w:gridCol w:w="2808"/>
      </w:tblGrid>
      <w:tr w:rsidR="00C04788" w:rsidRPr="006D3CB3" w14:paraId="206E6A3C" w14:textId="77777777" w:rsidTr="00EE6CCD">
        <w:trPr>
          <w:tblHeader/>
        </w:trPr>
        <w:tc>
          <w:tcPr>
            <w:tcW w:w="6048" w:type="dxa"/>
          </w:tcPr>
          <w:p w14:paraId="20DB17F9" w14:textId="77777777" w:rsidR="00C04788" w:rsidRPr="006D3CB3" w:rsidRDefault="00C04788" w:rsidP="003F3E06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10337078" w14:textId="77777777" w:rsidR="00C04788" w:rsidRPr="006D3CB3" w:rsidRDefault="00C04788" w:rsidP="003F3E06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C04788" w:rsidRPr="006D3CB3" w14:paraId="5C26DF78" w14:textId="77777777" w:rsidTr="00EE6CCD">
        <w:tc>
          <w:tcPr>
            <w:tcW w:w="6048" w:type="dxa"/>
          </w:tcPr>
          <w:p w14:paraId="46EE53F1" w14:textId="77777777" w:rsidR="00C04788" w:rsidRPr="006D3CB3" w:rsidRDefault="00C04788" w:rsidP="003F3E06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40171DB7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Gertrude is at risk for:</w:t>
            </w:r>
          </w:p>
          <w:p w14:paraId="51DBD52A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Pressure ulcers</w:t>
            </w:r>
          </w:p>
          <w:p w14:paraId="798D845F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Contractures</w:t>
            </w:r>
          </w:p>
          <w:p w14:paraId="451C21BA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Pneumonia</w:t>
            </w:r>
          </w:p>
          <w:p w14:paraId="6346C817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Blood clots in lower legs, lungs, and brain</w:t>
            </w:r>
          </w:p>
          <w:p w14:paraId="2D770D4C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Muscle weakness and atrophy</w:t>
            </w:r>
          </w:p>
          <w:p w14:paraId="4B45E883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Urinary tract infections</w:t>
            </w:r>
          </w:p>
          <w:p w14:paraId="53F5C381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Constipation</w:t>
            </w:r>
          </w:p>
          <w:p w14:paraId="165A0482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Bowel and bladder incontinence</w:t>
            </w:r>
          </w:p>
          <w:p w14:paraId="166B9E22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Brittle bones</w:t>
            </w:r>
          </w:p>
          <w:p w14:paraId="399E4CF4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Anxiety and feelings of isolation</w:t>
            </w:r>
          </w:p>
          <w:p w14:paraId="08FAF4E0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Reduced blood flow</w:t>
            </w:r>
          </w:p>
          <w:p w14:paraId="1E90ECC0" w14:textId="77777777" w:rsidR="00C04788" w:rsidRPr="006D3CB3" w:rsidRDefault="00C04788" w:rsidP="00C04788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Decreased oxygen in the blood</w:t>
            </w:r>
          </w:p>
          <w:p w14:paraId="38D73E25" w14:textId="77777777" w:rsidR="00C04788" w:rsidRPr="006D3CB3" w:rsidRDefault="00C04788" w:rsidP="00810F9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3477D45A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Encourage Gertrude to be as active as possible.</w:t>
            </w:r>
          </w:p>
          <w:p w14:paraId="741A6266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Place Gertrude in proper body alignment.</w:t>
            </w:r>
          </w:p>
          <w:p w14:paraId="333DDDDD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Use supportive devices to maintain good body alignment.</w:t>
            </w:r>
          </w:p>
          <w:p w14:paraId="67753608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Reposition her at least every 2 hours.</w:t>
            </w:r>
          </w:p>
          <w:p w14:paraId="16A6CD71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Use a lift sheet to avoid shearing and friction.</w:t>
            </w:r>
          </w:p>
          <w:p w14:paraId="1824172F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After repositioning her, make sure bed linens are free of wrinkles, and clothing is smooth.</w:t>
            </w:r>
          </w:p>
          <w:p w14:paraId="3B9A2337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Observe her skin with each new change in position.</w:t>
            </w:r>
          </w:p>
          <w:p w14:paraId="2345D737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Report to the nurse immediately any reddened skin that does not return to its normal color after gentle massage of the surrounding tissue.</w:t>
            </w:r>
          </w:p>
          <w:p w14:paraId="495E117A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Do not massage reddened areas over bony prominences.</w:t>
            </w:r>
          </w:p>
          <w:p w14:paraId="38D14D83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Report to the nurse immediately pale, white, or shiny skin over a bony area.</w:t>
            </w:r>
          </w:p>
        </w:tc>
        <w:tc>
          <w:tcPr>
            <w:tcW w:w="2808" w:type="dxa"/>
          </w:tcPr>
          <w:p w14:paraId="50976C69" w14:textId="133E9B9F" w:rsidR="00C04788" w:rsidRPr="006D3CB3" w:rsidRDefault="00C04788" w:rsidP="00C0478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1, 2, 3</w:t>
            </w:r>
          </w:p>
        </w:tc>
      </w:tr>
      <w:tr w:rsidR="00C04788" w:rsidRPr="006D3CB3" w14:paraId="09A63C79" w14:textId="77777777" w:rsidTr="00EE6CCD">
        <w:tc>
          <w:tcPr>
            <w:tcW w:w="6048" w:type="dxa"/>
          </w:tcPr>
          <w:p w14:paraId="5A57EAF0" w14:textId="77777777" w:rsidR="00C04788" w:rsidRPr="006D3CB3" w:rsidRDefault="00C04788" w:rsidP="00810F9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79DCEC0D" w14:textId="67ABA0E5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Plan how you will get him up and</w:t>
            </w:r>
            <w:r w:rsidR="002D3B37" w:rsidRPr="006D3CB3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 xml:space="preserve"> if necessary</w:t>
            </w:r>
            <w:r w:rsidR="002D3B37" w:rsidRPr="006D3CB3">
              <w:rPr>
                <w:rFonts w:ascii="Verdana" w:hAnsi="Verdana"/>
                <w:color w:val="auto"/>
                <w:sz w:val="22"/>
                <w:szCs w:val="22"/>
              </w:rPr>
              <w:t>,</w:t>
            </w: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 xml:space="preserve"> get help from others.</w:t>
            </w:r>
          </w:p>
          <w:p w14:paraId="2B589A06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Make certain the bed is in the lowest position and the wheels are locked.</w:t>
            </w:r>
          </w:p>
          <w:p w14:paraId="01198FDB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Position the wheelchair on Jerry’s left side, lock the wheels, and remove the footrests or swing them to the side.</w:t>
            </w:r>
          </w:p>
          <w:p w14:paraId="4CB07676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Put a nonskid shoe or slipper on his left foot.</w:t>
            </w:r>
          </w:p>
          <w:p w14:paraId="28BD65A9" w14:textId="77777777" w:rsidR="00C04788" w:rsidRPr="006D3CB3" w:rsidRDefault="00C04788" w:rsidP="00C04788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Instruct Jerry before transfer not to hold onto you around your neck.</w:t>
            </w:r>
          </w:p>
          <w:p w14:paraId="04F1CCB4" w14:textId="77777777" w:rsidR="00C04788" w:rsidRPr="006D3CB3" w:rsidRDefault="00C04788" w:rsidP="00810F9A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6D3CB3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B46D3BB" w14:textId="77777777" w:rsidR="00C04788" w:rsidRPr="006D3CB3" w:rsidRDefault="00C04788" w:rsidP="00C0478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Apply a transfer belt snugly around Jerry’s waist.</w:t>
            </w:r>
          </w:p>
          <w:p w14:paraId="77358B91" w14:textId="77777777" w:rsidR="00C04788" w:rsidRPr="006D3CB3" w:rsidRDefault="00C04788" w:rsidP="00C0478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Make sure his left foot is flat on the floor and his left hand is on the armrest.</w:t>
            </w:r>
          </w:p>
          <w:p w14:paraId="5C382353" w14:textId="77777777" w:rsidR="00C04788" w:rsidRPr="006D3CB3" w:rsidRDefault="00C04788" w:rsidP="00C0478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Assist him to stand and pivot by using the gait belt and good body mechanics.</w:t>
            </w:r>
          </w:p>
          <w:p w14:paraId="70B0057C" w14:textId="77777777" w:rsidR="00C04788" w:rsidRPr="006D3CB3" w:rsidRDefault="00C04788" w:rsidP="00C0478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Assist him into the chair and position him in good body alignment.</w:t>
            </w:r>
          </w:p>
          <w:p w14:paraId="2BCF5A30" w14:textId="77777777" w:rsidR="00C04788" w:rsidRPr="006D3CB3" w:rsidRDefault="00C04788" w:rsidP="00C04788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t>Support his injured limbs on pillows and footrest.</w:t>
            </w:r>
          </w:p>
        </w:tc>
        <w:tc>
          <w:tcPr>
            <w:tcW w:w="2808" w:type="dxa"/>
          </w:tcPr>
          <w:p w14:paraId="4CC3ABE5" w14:textId="77777777" w:rsidR="00C04788" w:rsidRPr="006D3CB3" w:rsidRDefault="00C04788" w:rsidP="00C0478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6D3CB3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4</w:t>
            </w:r>
          </w:p>
        </w:tc>
      </w:tr>
    </w:tbl>
    <w:p w14:paraId="2BA264B2" w14:textId="7FE6390D" w:rsidR="001E2049" w:rsidRPr="006D3CB3" w:rsidRDefault="001E2049" w:rsidP="00C04788">
      <w:pPr>
        <w:keepNext/>
        <w:spacing w:before="120" w:after="120"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6D3CB3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0C9BC" w14:textId="77777777" w:rsidR="00E2278F" w:rsidRDefault="00E2278F" w:rsidP="00291CA2">
      <w:pPr>
        <w:spacing w:line="240" w:lineRule="auto"/>
      </w:pPr>
      <w:r>
        <w:separator/>
      </w:r>
    </w:p>
  </w:endnote>
  <w:endnote w:type="continuationSeparator" w:id="0">
    <w:p w14:paraId="21A5B97D" w14:textId="77777777" w:rsidR="00E2278F" w:rsidRDefault="00E2278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22B1AF37" w14:textId="77777777" w:rsidTr="001E2049">
      <w:tc>
        <w:tcPr>
          <w:tcW w:w="9746" w:type="dxa"/>
          <w:vAlign w:val="bottom"/>
        </w:tcPr>
        <w:p w14:paraId="4D590453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B07BB8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D3CB3">
            <w:rPr>
              <w:noProof/>
            </w:rPr>
            <w:t>3</w:t>
          </w:r>
          <w:r>
            <w:fldChar w:fldCharType="end"/>
          </w:r>
        </w:p>
      </w:tc>
    </w:tr>
  </w:tbl>
  <w:p w14:paraId="159B98F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243C7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5A1FA4D3" wp14:editId="7085CE1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5A98C" w14:textId="77777777" w:rsidR="00E2278F" w:rsidRDefault="00E2278F" w:rsidP="00291CA2">
      <w:pPr>
        <w:spacing w:line="240" w:lineRule="auto"/>
      </w:pPr>
      <w:r>
        <w:separator/>
      </w:r>
    </w:p>
  </w:footnote>
  <w:footnote w:type="continuationSeparator" w:id="0">
    <w:p w14:paraId="2ED6CBBC" w14:textId="77777777" w:rsidR="00E2278F" w:rsidRDefault="00E2278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73EEA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D951DC3" wp14:editId="709DCB1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26073A1"/>
    <w:multiLevelType w:val="multilevel"/>
    <w:tmpl w:val="B4C2E896"/>
    <w:numStyleLink w:val="Bulletlist"/>
  </w:abstractNum>
  <w:abstractNum w:abstractNumId="5" w15:restartNumberingAfterBreak="0">
    <w:nsid w:val="29572BE1"/>
    <w:multiLevelType w:val="multilevel"/>
    <w:tmpl w:val="44280DF8"/>
    <w:numStyleLink w:val="Headinglist"/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2B012AF"/>
    <w:multiLevelType w:val="hybridMultilevel"/>
    <w:tmpl w:val="CF2EA9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5AFE1B4C"/>
    <w:multiLevelType w:val="multilevel"/>
    <w:tmpl w:val="44280DF8"/>
    <w:numStyleLink w:val="Headinglist"/>
  </w:abstractNum>
  <w:abstractNum w:abstractNumId="10" w15:restartNumberingAfterBreak="0">
    <w:nsid w:val="64F4343F"/>
    <w:multiLevelType w:val="multilevel"/>
    <w:tmpl w:val="44280DF8"/>
    <w:numStyleLink w:val="Headinglist"/>
  </w:abstractNum>
  <w:abstractNum w:abstractNumId="11" w15:restartNumberingAfterBreak="0">
    <w:nsid w:val="656C1EC4"/>
    <w:multiLevelType w:val="multilevel"/>
    <w:tmpl w:val="B4C2E896"/>
    <w:numStyleLink w:val="Bulletlist"/>
  </w:abstractNum>
  <w:abstractNum w:abstractNumId="12" w15:restartNumberingAfterBreak="0">
    <w:nsid w:val="69204B82"/>
    <w:multiLevelType w:val="hybridMultilevel"/>
    <w:tmpl w:val="EB300D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D023E"/>
    <w:multiLevelType w:val="hybridMultilevel"/>
    <w:tmpl w:val="7B68DC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398092748">
    <w:abstractNumId w:val="3"/>
  </w:num>
  <w:num w:numId="2" w16cid:durableId="1637301036">
    <w:abstractNumId w:val="3"/>
  </w:num>
  <w:num w:numId="3" w16cid:durableId="186720239">
    <w:abstractNumId w:val="3"/>
  </w:num>
  <w:num w:numId="4" w16cid:durableId="1897088912">
    <w:abstractNumId w:val="1"/>
  </w:num>
  <w:num w:numId="5" w16cid:durableId="831988625">
    <w:abstractNumId w:val="5"/>
  </w:num>
  <w:num w:numId="6" w16cid:durableId="1634863889">
    <w:abstractNumId w:val="9"/>
  </w:num>
  <w:num w:numId="7" w16cid:durableId="2090424261">
    <w:abstractNumId w:val="6"/>
  </w:num>
  <w:num w:numId="8" w16cid:durableId="91172248">
    <w:abstractNumId w:val="0"/>
  </w:num>
  <w:num w:numId="9" w16cid:durableId="837774088">
    <w:abstractNumId w:val="11"/>
  </w:num>
  <w:num w:numId="10" w16cid:durableId="1835678848">
    <w:abstractNumId w:val="4"/>
  </w:num>
  <w:num w:numId="11" w16cid:durableId="251813898">
    <w:abstractNumId w:val="8"/>
  </w:num>
  <w:num w:numId="12" w16cid:durableId="470054211">
    <w:abstractNumId w:val="2"/>
  </w:num>
  <w:num w:numId="13" w16cid:durableId="96292532">
    <w:abstractNumId w:val="10"/>
  </w:num>
  <w:num w:numId="14" w16cid:durableId="850677631">
    <w:abstractNumId w:val="12"/>
  </w:num>
  <w:num w:numId="15" w16cid:durableId="1940916225">
    <w:abstractNumId w:val="13"/>
  </w:num>
  <w:num w:numId="16" w16cid:durableId="8243992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788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D3DF8"/>
    <w:rsid w:val="001E2049"/>
    <w:rsid w:val="001F0D8F"/>
    <w:rsid w:val="001F1831"/>
    <w:rsid w:val="00215E24"/>
    <w:rsid w:val="00234949"/>
    <w:rsid w:val="00250B53"/>
    <w:rsid w:val="00267115"/>
    <w:rsid w:val="00291B64"/>
    <w:rsid w:val="00291CA2"/>
    <w:rsid w:val="002B02DB"/>
    <w:rsid w:val="002B4D70"/>
    <w:rsid w:val="002C09FD"/>
    <w:rsid w:val="002D1245"/>
    <w:rsid w:val="002D3B37"/>
    <w:rsid w:val="002E0C7A"/>
    <w:rsid w:val="002E2AD0"/>
    <w:rsid w:val="002F4B38"/>
    <w:rsid w:val="003804DB"/>
    <w:rsid w:val="00383C5A"/>
    <w:rsid w:val="00395470"/>
    <w:rsid w:val="003C2ED5"/>
    <w:rsid w:val="003F3E06"/>
    <w:rsid w:val="00407BB1"/>
    <w:rsid w:val="00407F47"/>
    <w:rsid w:val="004214D4"/>
    <w:rsid w:val="00423D02"/>
    <w:rsid w:val="004377B9"/>
    <w:rsid w:val="004835BD"/>
    <w:rsid w:val="004B3F8A"/>
    <w:rsid w:val="004D34AE"/>
    <w:rsid w:val="004E3766"/>
    <w:rsid w:val="00515F92"/>
    <w:rsid w:val="00540939"/>
    <w:rsid w:val="0056008D"/>
    <w:rsid w:val="005613E5"/>
    <w:rsid w:val="005C5E2D"/>
    <w:rsid w:val="005D52ED"/>
    <w:rsid w:val="00613D2D"/>
    <w:rsid w:val="00673354"/>
    <w:rsid w:val="006C339D"/>
    <w:rsid w:val="006D3CB3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0F9A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60C73"/>
    <w:rsid w:val="00A73169"/>
    <w:rsid w:val="00AA5391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1F6D"/>
    <w:rsid w:val="00B85C4B"/>
    <w:rsid w:val="00B94051"/>
    <w:rsid w:val="00BB4EA8"/>
    <w:rsid w:val="00BC4B10"/>
    <w:rsid w:val="00C04788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2278F"/>
    <w:rsid w:val="00E31E10"/>
    <w:rsid w:val="00E679CE"/>
    <w:rsid w:val="00E70C89"/>
    <w:rsid w:val="00EB546E"/>
    <w:rsid w:val="00EE6CCD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19E4E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04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349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9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94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949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949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949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3F3E06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191DCE-369B-4FF6-AC0E-EA08457CF6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15, Positioning, Lifting, and Transferring Patients and Residents</dc:title>
  <dc:subject/>
  <dc:creator>Windows User</dc:creator>
  <cp:keywords/>
  <dc:description/>
  <cp:lastModifiedBy>Devaraj N</cp:lastModifiedBy>
  <cp:revision>8</cp:revision>
  <dcterms:created xsi:type="dcterms:W3CDTF">2023-01-13T21:19:00Z</dcterms:created>
  <dcterms:modified xsi:type="dcterms:W3CDTF">2023-04-04T06:44:00Z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7b5bd2d5ab519f6d4e5db9000ad51e68044ed0c07e82871abe0751b26a4136f7</vt:lpwstr>
  </property>
</Properties>
</file>