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661BB" w14:textId="0D2E311D" w:rsidR="00B10D78" w:rsidRPr="001A48C1" w:rsidRDefault="006141F2">
      <w:pPr>
        <w:rPr>
          <w:rFonts w:ascii="Verdana" w:hAnsi="Verdana"/>
          <w:sz w:val="22"/>
          <w:szCs w:val="22"/>
        </w:rPr>
      </w:pPr>
      <w:r>
        <w:rPr>
          <w:rFonts w:ascii="Verdana" w:hAnsi="Verdana"/>
          <w:noProof/>
          <w:sz w:val="22"/>
          <w:szCs w:val="22"/>
        </w:rPr>
        <mc:AlternateContent>
          <mc:Choice Requires="wps">
            <w:drawing>
              <wp:inline distT="0" distB="0" distL="0" distR="0" wp14:anchorId="1851AB60" wp14:editId="39561138">
                <wp:extent cx="6332220" cy="635"/>
                <wp:effectExtent l="24765" t="21590" r="24765" b="26035"/>
                <wp:docPr id="1" name="Straight Connector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2220" cy="0"/>
                        </a:xfrm>
                        <a:prstGeom prst="line">
                          <a:avLst/>
                        </a:prstGeom>
                        <a:noFill/>
                        <a:ln w="38100">
                          <a:solidFill>
                            <a:schemeClr val="accent1">
                              <a:lumMod val="100000"/>
                              <a:lumOff val="0"/>
                            </a:schemeClr>
                          </a:solidFill>
                          <a:miter lim="800000"/>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7E1E0F8B"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" strokecolor="#007ac3 [3204]" strokeweight="3pt">
                <v:stroke joinstyle="miter"/>
                <w10:anchorlock/>
              </v:line>
            </w:pict>
          </mc:Fallback>
        </mc:AlternateContent>
      </w:r>
    </w:p>
    <w:p w14:paraId="603E8C76" w14:textId="6F6DD237" w:rsidR="00B10D78" w:rsidRPr="001A48C1" w:rsidRDefault="00032609" w:rsidP="001A48C1">
      <w:pPr>
        <w:pStyle w:val="Heading1withoutnumbering"/>
        <w:rPr>
          <w:b/>
          <w:color w:val="007AC3" w:themeColor="accent1"/>
        </w:rPr>
      </w:pPr>
      <w:r w:rsidRPr="001A48C1">
        <w:rPr>
          <w:rFonts w:ascii="Cambria" w:hAnsi="Cambria"/>
          <w:b/>
          <w:color w:val="007AC3" w:themeColor="accent1"/>
          <w:sz w:val="32"/>
          <w:szCs w:val="32"/>
        </w:rPr>
        <w:t>Suggested Answers to Discussion Topics</w:t>
      </w:r>
      <w:r w:rsidR="001A48C1" w:rsidRPr="001A48C1">
        <w:rPr>
          <w:rFonts w:ascii="Cambria" w:hAnsi="Cambria"/>
          <w:b/>
          <w:color w:val="007AC3" w:themeColor="accent1"/>
          <w:sz w:val="32"/>
          <w:szCs w:val="32"/>
        </w:rPr>
        <w:t xml:space="preserve">, </w:t>
      </w:r>
      <w:r w:rsidRPr="001A48C1">
        <w:rPr>
          <w:rFonts w:ascii="Cambria" w:hAnsi="Cambria"/>
          <w:b/>
          <w:color w:val="007AC3" w:themeColor="accent1"/>
          <w:sz w:val="32"/>
          <w:szCs w:val="32"/>
        </w:rPr>
        <w:t>Chapter 1, The Health Care System</w:t>
      </w:r>
    </w:p>
    <w:tbl>
      <w:tblPr>
        <w:tblStyle w:val="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6228"/>
        <w:gridCol w:w="2628"/>
      </w:tblGrid>
      <w:tr w:rsidR="00B10D78" w:rsidRPr="001A48C1" w14:paraId="365C8494" w14:textId="77777777" w:rsidTr="006141F2">
        <w:trPr>
          <w:tblHeader/>
        </w:trPr>
        <w:tc>
          <w:tcPr>
            <w:tcW w:w="6228" w:type="dxa"/>
          </w:tcPr>
          <w:p w14:paraId="5A9F78DC" w14:textId="77777777" w:rsidR="00B10D78" w:rsidRPr="001A48C1" w:rsidRDefault="00032609">
            <w:pPr>
              <w:pStyle w:val="Heading2"/>
              <w:rPr>
                <w:rFonts w:ascii="Verdana" w:hAnsi="Verdana"/>
                <w:szCs w:val="22"/>
              </w:rPr>
            </w:pPr>
            <w:r w:rsidRPr="001A48C1">
              <w:rPr>
                <w:rFonts w:ascii="Verdana" w:hAnsi="Verdana"/>
                <w:szCs w:val="22"/>
              </w:rPr>
              <w:t>Suggested Answers for Topics for Discussion</w:t>
            </w:r>
          </w:p>
        </w:tc>
        <w:tc>
          <w:tcPr>
            <w:tcW w:w="2628" w:type="dxa"/>
          </w:tcPr>
          <w:p w14:paraId="32EC82A3" w14:textId="77777777" w:rsidR="00B10D78" w:rsidRPr="001A48C1" w:rsidRDefault="00032609">
            <w:pPr>
              <w:pStyle w:val="Heading2"/>
              <w:ind w:left="397" w:hanging="397"/>
              <w:rPr>
                <w:rFonts w:ascii="Verdana" w:hAnsi="Verdana"/>
                <w:szCs w:val="22"/>
              </w:rPr>
            </w:pPr>
            <w:r w:rsidRPr="001A48C1">
              <w:rPr>
                <w:rFonts w:ascii="Verdana" w:hAnsi="Verdana"/>
                <w:szCs w:val="22"/>
              </w:rPr>
              <w:t>Learning Objectives</w:t>
            </w:r>
          </w:p>
        </w:tc>
      </w:tr>
      <w:tr w:rsidR="00B10D78" w:rsidRPr="001A48C1" w14:paraId="2F6112BA" w14:textId="77777777" w:rsidTr="006141F2">
        <w:tc>
          <w:tcPr>
            <w:tcW w:w="6228" w:type="dxa"/>
          </w:tcPr>
          <w:p w14:paraId="1656E1AF" w14:textId="77777777" w:rsidR="00B10D78" w:rsidRPr="001A48C1" w:rsidRDefault="00032609">
            <w:pPr>
              <w:pStyle w:val="Heading2"/>
              <w:rPr>
                <w:rFonts w:ascii="Verdana" w:hAnsi="Verdana"/>
                <w:szCs w:val="22"/>
              </w:rPr>
            </w:pPr>
            <w:r w:rsidRPr="001A48C1">
              <w:rPr>
                <w:rFonts w:ascii="Verdana" w:hAnsi="Verdana"/>
                <w:szCs w:val="22"/>
              </w:rPr>
              <w:t>1a.  Students’ answers should include the following:</w:t>
            </w:r>
          </w:p>
          <w:p w14:paraId="1E1CA7BB" w14:textId="77777777" w:rsidR="00B10D78" w:rsidRPr="001A48C1" w:rsidRDefault="00032609">
            <w:pPr>
              <w:pStyle w:val="Heading3"/>
              <w:numPr>
                <w:ilvl w:val="0"/>
                <w:numId w:val="4"/>
              </w:numPr>
              <w:rPr>
                <w:rFonts w:ascii="Verdana" w:hAnsi="Verdana"/>
                <w:b/>
                <w:sz w:val="22"/>
                <w:szCs w:val="22"/>
              </w:rPr>
            </w:pPr>
            <w:r w:rsidRPr="001A48C1">
              <w:rPr>
                <w:rFonts w:ascii="Verdana" w:hAnsi="Verdana"/>
                <w:sz w:val="22"/>
                <w:szCs w:val="22"/>
              </w:rPr>
              <w:t>Mr. Williams needs rehabilitation to achieve his maximum level of function and independence. He may be able to go home afterward, or he may require a long-term care facility if he cannot care for himself independently.</w:t>
            </w:r>
          </w:p>
          <w:p w14:paraId="4C5B6A67" w14:textId="77777777" w:rsidR="00B10D78" w:rsidRPr="001A48C1" w:rsidRDefault="00032609">
            <w:pPr>
              <w:pStyle w:val="Heading3"/>
              <w:numPr>
                <w:ilvl w:val="0"/>
                <w:numId w:val="4"/>
              </w:numPr>
              <w:rPr>
                <w:rFonts w:ascii="Verdana" w:hAnsi="Verdana"/>
                <w:b/>
                <w:sz w:val="22"/>
                <w:szCs w:val="22"/>
              </w:rPr>
            </w:pPr>
            <w:r w:rsidRPr="001A48C1">
              <w:rPr>
                <w:rFonts w:ascii="Verdana" w:hAnsi="Verdana"/>
                <w:sz w:val="22"/>
                <w:szCs w:val="22"/>
              </w:rPr>
              <w:t>He may go to a rehabilitation unit that is part of a long-term care facility.</w:t>
            </w:r>
          </w:p>
          <w:p w14:paraId="6A0DD778" w14:textId="77777777" w:rsidR="00B10D78" w:rsidRPr="001A48C1" w:rsidRDefault="00032609">
            <w:pPr>
              <w:pStyle w:val="Heading2"/>
              <w:rPr>
                <w:rFonts w:ascii="Verdana" w:hAnsi="Verdana"/>
                <w:szCs w:val="22"/>
              </w:rPr>
            </w:pPr>
            <w:r w:rsidRPr="001A48C1">
              <w:rPr>
                <w:rFonts w:ascii="Verdana" w:hAnsi="Verdana"/>
                <w:szCs w:val="22"/>
              </w:rPr>
              <w:t>1b.  Students’ answers should include the following:</w:t>
            </w:r>
          </w:p>
          <w:p w14:paraId="0B3A3110" w14:textId="02D13A70" w:rsidR="00AB7BA4" w:rsidRPr="001A48C1" w:rsidRDefault="00AB7BA4">
            <w:pPr>
              <w:pStyle w:val="Heading3"/>
              <w:numPr>
                <w:ilvl w:val="0"/>
                <w:numId w:val="5"/>
              </w:numPr>
              <w:rPr>
                <w:rFonts w:ascii="Verdana" w:hAnsi="Verdana"/>
                <w:sz w:val="22"/>
                <w:szCs w:val="22"/>
              </w:rPr>
            </w:pPr>
            <w:r w:rsidRPr="001A48C1">
              <w:rPr>
                <w:rFonts w:ascii="Verdana" w:hAnsi="Verdana"/>
                <w:sz w:val="22"/>
                <w:szCs w:val="22"/>
              </w:rPr>
              <w:t>Because of Mr. Williams’s stay in the hospital and in the facility, he will be discharged to will be paid by Medicare, the nursing assistant is responsible for documenting care given in a certain way.</w:t>
            </w:r>
          </w:p>
          <w:p w14:paraId="70CC49DF" w14:textId="29D92A58" w:rsidR="00B10D78" w:rsidRPr="001A48C1" w:rsidRDefault="00032609">
            <w:pPr>
              <w:pStyle w:val="Heading3"/>
              <w:numPr>
                <w:ilvl w:val="0"/>
                <w:numId w:val="5"/>
              </w:numPr>
              <w:rPr>
                <w:rFonts w:ascii="Verdana" w:hAnsi="Verdana"/>
                <w:sz w:val="22"/>
                <w:szCs w:val="22"/>
              </w:rPr>
            </w:pPr>
            <w:r w:rsidRPr="001A48C1">
              <w:rPr>
                <w:rFonts w:ascii="Verdana" w:hAnsi="Verdana"/>
                <w:sz w:val="22"/>
                <w:szCs w:val="22"/>
              </w:rPr>
              <w:t>In the long-term care setting, the nursing assistant provides the care and documentation necessary for completion of the Minimum Data Set (MDS) report.</w:t>
            </w:r>
          </w:p>
          <w:p w14:paraId="683AD4F0" w14:textId="77777777" w:rsidR="00B10D78" w:rsidRPr="001A48C1" w:rsidRDefault="00032609">
            <w:pPr>
              <w:pStyle w:val="Heading3"/>
              <w:numPr>
                <w:ilvl w:val="0"/>
                <w:numId w:val="5"/>
              </w:numPr>
              <w:rPr>
                <w:rFonts w:ascii="Verdana" w:hAnsi="Verdana"/>
                <w:sz w:val="22"/>
                <w:szCs w:val="22"/>
              </w:rPr>
            </w:pPr>
            <w:r w:rsidRPr="001A48C1">
              <w:rPr>
                <w:rFonts w:ascii="Verdana" w:hAnsi="Verdana"/>
                <w:sz w:val="22"/>
                <w:szCs w:val="22"/>
              </w:rPr>
              <w:t>Accurate documentation of the degree of skilled care that Mr. Williams requires will assist in determining Medicare reimbursement.</w:t>
            </w:r>
          </w:p>
        </w:tc>
        <w:tc>
          <w:tcPr>
            <w:tcW w:w="2628" w:type="dxa"/>
          </w:tcPr>
          <w:p w14:paraId="3407EECE" w14:textId="77777777" w:rsidR="00B10D78" w:rsidRPr="001A48C1" w:rsidRDefault="00032609">
            <w:pPr>
              <w:pStyle w:val="Heading2"/>
              <w:rPr>
                <w:rFonts w:ascii="Verdana" w:hAnsi="Verdana"/>
                <w:szCs w:val="22"/>
              </w:rPr>
            </w:pPr>
            <w:r w:rsidRPr="001A48C1">
              <w:rPr>
                <w:rFonts w:ascii="Verdana" w:hAnsi="Verdana"/>
                <w:szCs w:val="22"/>
              </w:rPr>
              <w:t>2, 6</w:t>
            </w:r>
          </w:p>
        </w:tc>
      </w:tr>
      <w:tr w:rsidR="00B10D78" w:rsidRPr="001A48C1" w14:paraId="4CC533A7" w14:textId="77777777" w:rsidTr="006141F2">
        <w:tc>
          <w:tcPr>
            <w:tcW w:w="6228" w:type="dxa"/>
          </w:tcPr>
          <w:p w14:paraId="3A1844C2" w14:textId="77777777" w:rsidR="00B10D78" w:rsidRPr="001A48C1" w:rsidRDefault="00B10D78">
            <w:pPr>
              <w:tabs>
                <w:tab w:val="left" w:pos="7200"/>
              </w:tabs>
              <w:spacing w:line="360" w:lineRule="auto"/>
              <w:rPr>
                <w:rFonts w:ascii="Verdana" w:eastAsia="Verdana" w:hAnsi="Verdana" w:cs="Verdana"/>
                <w:b/>
                <w:color w:val="000000"/>
                <w:sz w:val="22"/>
                <w:szCs w:val="22"/>
              </w:rPr>
            </w:pPr>
          </w:p>
          <w:p w14:paraId="5012A27D" w14:textId="77777777" w:rsidR="00B10D78" w:rsidRPr="001A48C1" w:rsidRDefault="00032609">
            <w:pPr>
              <w:pStyle w:val="Heading2"/>
              <w:spacing w:before="0"/>
              <w:rPr>
                <w:rFonts w:ascii="Verdana" w:hAnsi="Verdana"/>
                <w:szCs w:val="22"/>
              </w:rPr>
            </w:pPr>
            <w:r w:rsidRPr="001A48C1">
              <w:rPr>
                <w:rFonts w:ascii="Verdana" w:hAnsi="Verdana"/>
                <w:szCs w:val="22"/>
              </w:rPr>
              <w:t xml:space="preserve">2a.  Students’ responses should include the </w:t>
            </w:r>
          </w:p>
          <w:p w14:paraId="75F07158" w14:textId="77777777" w:rsidR="00B10D78" w:rsidRPr="001A48C1" w:rsidRDefault="00032609">
            <w:pPr>
              <w:pStyle w:val="Heading2"/>
              <w:spacing w:before="0"/>
              <w:rPr>
                <w:rFonts w:ascii="Verdana" w:hAnsi="Verdana"/>
                <w:szCs w:val="22"/>
              </w:rPr>
            </w:pPr>
            <w:r w:rsidRPr="001A48C1">
              <w:rPr>
                <w:rFonts w:ascii="Verdana" w:hAnsi="Verdana"/>
                <w:szCs w:val="22"/>
              </w:rPr>
              <w:t>following:</w:t>
            </w:r>
          </w:p>
          <w:p w14:paraId="2439384E" w14:textId="77777777" w:rsidR="00B10D78" w:rsidRPr="001A48C1" w:rsidRDefault="00B10D78">
            <w:pPr>
              <w:rPr>
                <w:rFonts w:ascii="Verdana" w:hAnsi="Verdana"/>
                <w:sz w:val="22"/>
                <w:szCs w:val="22"/>
              </w:rPr>
            </w:pPr>
          </w:p>
          <w:p w14:paraId="4231BB36" w14:textId="77777777" w:rsidR="00B10D78" w:rsidRPr="001A48C1" w:rsidRDefault="00032609">
            <w:pPr>
              <w:pStyle w:val="Heading3"/>
              <w:numPr>
                <w:ilvl w:val="2"/>
                <w:numId w:val="2"/>
              </w:numPr>
              <w:rPr>
                <w:rFonts w:ascii="Verdana" w:hAnsi="Verdana"/>
                <w:sz w:val="22"/>
                <w:szCs w:val="22"/>
              </w:rPr>
            </w:pPr>
            <w:r w:rsidRPr="001A48C1">
              <w:rPr>
                <w:rFonts w:ascii="Verdana" w:hAnsi="Verdana"/>
                <w:sz w:val="22"/>
                <w:szCs w:val="22"/>
              </w:rPr>
              <w:lastRenderedPageBreak/>
              <w:t>Maintenance staff cares for the facility and equipment.</w:t>
            </w:r>
          </w:p>
          <w:p w14:paraId="08E7ED46" w14:textId="77777777" w:rsidR="00B10D78" w:rsidRPr="001A48C1" w:rsidRDefault="00032609">
            <w:pPr>
              <w:pStyle w:val="Heading3"/>
              <w:numPr>
                <w:ilvl w:val="2"/>
                <w:numId w:val="2"/>
              </w:numPr>
              <w:rPr>
                <w:rFonts w:ascii="Verdana" w:hAnsi="Verdana"/>
                <w:sz w:val="22"/>
                <w:szCs w:val="22"/>
              </w:rPr>
            </w:pPr>
            <w:r w:rsidRPr="001A48C1">
              <w:rPr>
                <w:rFonts w:ascii="Verdana" w:hAnsi="Verdana"/>
                <w:sz w:val="22"/>
                <w:szCs w:val="22"/>
              </w:rPr>
              <w:t>Housekeeping staff keeps the facility clean.</w:t>
            </w:r>
          </w:p>
          <w:p w14:paraId="44864410" w14:textId="77777777" w:rsidR="00B10D78" w:rsidRPr="001A48C1" w:rsidRDefault="00032609">
            <w:pPr>
              <w:pStyle w:val="Heading3"/>
              <w:numPr>
                <w:ilvl w:val="2"/>
                <w:numId w:val="2"/>
              </w:numPr>
              <w:rPr>
                <w:rFonts w:ascii="Verdana" w:hAnsi="Verdana"/>
                <w:sz w:val="22"/>
                <w:szCs w:val="22"/>
              </w:rPr>
            </w:pPr>
            <w:r w:rsidRPr="001A48C1">
              <w:rPr>
                <w:rFonts w:ascii="Verdana" w:hAnsi="Verdana"/>
                <w:sz w:val="22"/>
                <w:szCs w:val="22"/>
              </w:rPr>
              <w:t>Lab workers perform studies and write reports.</w:t>
            </w:r>
          </w:p>
          <w:p w14:paraId="6DEDE50A" w14:textId="77777777" w:rsidR="00B10D78" w:rsidRPr="001A48C1" w:rsidRDefault="00032609">
            <w:pPr>
              <w:pStyle w:val="Heading3"/>
              <w:numPr>
                <w:ilvl w:val="2"/>
                <w:numId w:val="2"/>
              </w:numPr>
              <w:rPr>
                <w:rFonts w:ascii="Verdana" w:hAnsi="Verdana"/>
                <w:sz w:val="22"/>
                <w:szCs w:val="22"/>
              </w:rPr>
            </w:pPr>
            <w:r w:rsidRPr="001A48C1">
              <w:rPr>
                <w:rFonts w:ascii="Verdana" w:hAnsi="Verdana"/>
                <w:sz w:val="22"/>
                <w:szCs w:val="22"/>
              </w:rPr>
              <w:t>Pharmacy supplies medications.</w:t>
            </w:r>
          </w:p>
          <w:p w14:paraId="5A78988F" w14:textId="77777777" w:rsidR="00B10D78" w:rsidRPr="001A48C1" w:rsidRDefault="00032609">
            <w:pPr>
              <w:pStyle w:val="Heading3"/>
              <w:numPr>
                <w:ilvl w:val="2"/>
                <w:numId w:val="2"/>
              </w:numPr>
              <w:rPr>
                <w:rFonts w:ascii="Verdana" w:hAnsi="Verdana"/>
                <w:sz w:val="22"/>
                <w:szCs w:val="22"/>
              </w:rPr>
            </w:pPr>
            <w:r w:rsidRPr="001A48C1">
              <w:rPr>
                <w:rFonts w:ascii="Verdana" w:hAnsi="Verdana"/>
                <w:sz w:val="22"/>
                <w:szCs w:val="22"/>
              </w:rPr>
              <w:t>Physician does the surgery.</w:t>
            </w:r>
          </w:p>
          <w:p w14:paraId="5F817D64" w14:textId="77777777" w:rsidR="00B10D78" w:rsidRPr="001A48C1" w:rsidRDefault="00032609">
            <w:pPr>
              <w:pStyle w:val="Heading3"/>
              <w:numPr>
                <w:ilvl w:val="2"/>
                <w:numId w:val="2"/>
              </w:numPr>
              <w:rPr>
                <w:rFonts w:ascii="Verdana" w:hAnsi="Verdana"/>
                <w:sz w:val="22"/>
                <w:szCs w:val="22"/>
              </w:rPr>
            </w:pPr>
            <w:r w:rsidRPr="001A48C1">
              <w:rPr>
                <w:rFonts w:ascii="Verdana" w:hAnsi="Verdana"/>
                <w:sz w:val="22"/>
                <w:szCs w:val="22"/>
              </w:rPr>
              <w:t>Dietician provides meals.</w:t>
            </w:r>
          </w:p>
          <w:p w14:paraId="05B43E32" w14:textId="77777777" w:rsidR="00B10D78" w:rsidRPr="001A48C1" w:rsidRDefault="00032609">
            <w:pPr>
              <w:pStyle w:val="Heading3"/>
              <w:numPr>
                <w:ilvl w:val="2"/>
                <w:numId w:val="2"/>
              </w:numPr>
              <w:rPr>
                <w:rFonts w:ascii="Verdana" w:hAnsi="Verdana"/>
                <w:sz w:val="22"/>
                <w:szCs w:val="22"/>
              </w:rPr>
            </w:pPr>
            <w:r w:rsidRPr="001A48C1">
              <w:rPr>
                <w:rFonts w:ascii="Verdana" w:hAnsi="Verdana"/>
                <w:sz w:val="22"/>
                <w:szCs w:val="22"/>
              </w:rPr>
              <w:t>X-ray people take x-rays and write reports.</w:t>
            </w:r>
          </w:p>
          <w:p w14:paraId="6EC2C7F9" w14:textId="77777777" w:rsidR="00B10D78" w:rsidRPr="001A48C1" w:rsidRDefault="00032609">
            <w:pPr>
              <w:pStyle w:val="Heading3"/>
              <w:numPr>
                <w:ilvl w:val="2"/>
                <w:numId w:val="2"/>
              </w:numPr>
              <w:rPr>
                <w:rFonts w:ascii="Verdana" w:hAnsi="Verdana"/>
                <w:sz w:val="22"/>
                <w:szCs w:val="22"/>
              </w:rPr>
            </w:pPr>
            <w:r w:rsidRPr="001A48C1">
              <w:rPr>
                <w:rFonts w:ascii="Verdana" w:hAnsi="Verdana"/>
                <w:sz w:val="22"/>
                <w:szCs w:val="22"/>
              </w:rPr>
              <w:t>Social services prepare the patient for discharge.</w:t>
            </w:r>
          </w:p>
          <w:p w14:paraId="417E840F" w14:textId="77777777" w:rsidR="00B10D78" w:rsidRPr="001A48C1" w:rsidRDefault="00032609">
            <w:pPr>
              <w:pStyle w:val="Heading3"/>
              <w:numPr>
                <w:ilvl w:val="2"/>
                <w:numId w:val="2"/>
              </w:numPr>
              <w:rPr>
                <w:rFonts w:ascii="Verdana" w:hAnsi="Verdana"/>
                <w:sz w:val="22"/>
                <w:szCs w:val="22"/>
              </w:rPr>
            </w:pPr>
            <w:r w:rsidRPr="001A48C1">
              <w:rPr>
                <w:rFonts w:ascii="Verdana" w:hAnsi="Verdana"/>
                <w:sz w:val="22"/>
                <w:szCs w:val="22"/>
              </w:rPr>
              <w:t>Nurses and nursing assistants provide patient care.</w:t>
            </w:r>
          </w:p>
          <w:p w14:paraId="2D9CFCCE" w14:textId="77777777" w:rsidR="00B10D78" w:rsidRPr="001A48C1" w:rsidRDefault="00B10D78">
            <w:pPr>
              <w:rPr>
                <w:rFonts w:ascii="Verdana" w:hAnsi="Verdana"/>
                <w:sz w:val="22"/>
                <w:szCs w:val="22"/>
              </w:rPr>
            </w:pPr>
          </w:p>
          <w:p w14:paraId="7A9B3E01" w14:textId="77777777" w:rsidR="00B10D78" w:rsidRPr="001A48C1" w:rsidRDefault="00032609">
            <w:pPr>
              <w:pStyle w:val="Heading2"/>
              <w:rPr>
                <w:rFonts w:ascii="Verdana" w:hAnsi="Verdana"/>
                <w:szCs w:val="22"/>
              </w:rPr>
            </w:pPr>
            <w:r w:rsidRPr="001A48C1">
              <w:rPr>
                <w:rFonts w:ascii="Verdana" w:hAnsi="Verdana"/>
                <w:szCs w:val="22"/>
              </w:rPr>
              <w:t>2b.  Students’ responses should include the following:</w:t>
            </w:r>
          </w:p>
          <w:p w14:paraId="30A69E08" w14:textId="77777777" w:rsidR="00B10D78" w:rsidRPr="001A48C1" w:rsidRDefault="00B10D78">
            <w:pPr>
              <w:rPr>
                <w:rFonts w:ascii="Verdana" w:hAnsi="Verdana"/>
                <w:sz w:val="22"/>
                <w:szCs w:val="22"/>
              </w:rPr>
            </w:pPr>
          </w:p>
          <w:p w14:paraId="03096184" w14:textId="77777777" w:rsidR="00B10D78" w:rsidRPr="001A48C1" w:rsidRDefault="00032609">
            <w:pPr>
              <w:pStyle w:val="Heading3"/>
              <w:numPr>
                <w:ilvl w:val="2"/>
                <w:numId w:val="1"/>
              </w:numPr>
              <w:rPr>
                <w:rFonts w:ascii="Verdana" w:hAnsi="Verdana"/>
                <w:sz w:val="22"/>
                <w:szCs w:val="22"/>
              </w:rPr>
            </w:pPr>
            <w:r w:rsidRPr="001A48C1">
              <w:rPr>
                <w:rFonts w:ascii="Verdana" w:hAnsi="Verdana"/>
                <w:sz w:val="22"/>
                <w:szCs w:val="22"/>
              </w:rPr>
              <w:t>Mr. Foster may have private insurance or group insurance. The insurance company pays for health care according to the individual policy.</w:t>
            </w:r>
          </w:p>
          <w:p w14:paraId="19EEB8CE" w14:textId="77777777" w:rsidR="00B10D78" w:rsidRPr="001A48C1" w:rsidRDefault="00032609">
            <w:pPr>
              <w:pStyle w:val="Heading3"/>
              <w:numPr>
                <w:ilvl w:val="2"/>
                <w:numId w:val="1"/>
              </w:numPr>
              <w:rPr>
                <w:rFonts w:ascii="Verdana" w:hAnsi="Verdana"/>
                <w:sz w:val="22"/>
                <w:szCs w:val="22"/>
              </w:rPr>
            </w:pPr>
            <w:r w:rsidRPr="001A48C1">
              <w:rPr>
                <w:rFonts w:ascii="Verdana" w:hAnsi="Verdana"/>
                <w:sz w:val="22"/>
                <w:szCs w:val="22"/>
              </w:rPr>
              <w:t>If he were 65 years old or older, Medicare would cover his hospital bill.</w:t>
            </w:r>
          </w:p>
          <w:p w14:paraId="763484FC" w14:textId="77777777" w:rsidR="00B10D78" w:rsidRPr="001A48C1" w:rsidRDefault="00032609">
            <w:pPr>
              <w:pStyle w:val="Heading3"/>
              <w:numPr>
                <w:ilvl w:val="2"/>
                <w:numId w:val="1"/>
              </w:numPr>
              <w:rPr>
                <w:rFonts w:ascii="Verdana" w:hAnsi="Verdana"/>
                <w:sz w:val="22"/>
                <w:szCs w:val="22"/>
              </w:rPr>
            </w:pPr>
            <w:r w:rsidRPr="001A48C1">
              <w:rPr>
                <w:rFonts w:ascii="Verdana" w:hAnsi="Verdana"/>
                <w:sz w:val="22"/>
                <w:szCs w:val="22"/>
              </w:rPr>
              <w:t>If he has a low income and is not eligible for Medicare, Medicaid might cover his bill.</w:t>
            </w:r>
          </w:p>
          <w:p w14:paraId="57DEB9B2" w14:textId="77777777" w:rsidR="00B10D78" w:rsidRPr="001A48C1" w:rsidRDefault="00032609">
            <w:pPr>
              <w:pStyle w:val="Heading3"/>
              <w:numPr>
                <w:ilvl w:val="2"/>
                <w:numId w:val="1"/>
              </w:numPr>
              <w:rPr>
                <w:rFonts w:ascii="Verdana" w:hAnsi="Verdana"/>
                <w:sz w:val="22"/>
                <w:szCs w:val="22"/>
              </w:rPr>
            </w:pPr>
            <w:r w:rsidRPr="001A48C1">
              <w:rPr>
                <w:rFonts w:ascii="Verdana" w:hAnsi="Verdana"/>
                <w:sz w:val="22"/>
                <w:szCs w:val="22"/>
              </w:rPr>
              <w:t>If he does not have private insurance, group insurance, Medicare, or Medicaid, then he would be responsible for the payment of the hospital bill.</w:t>
            </w:r>
          </w:p>
        </w:tc>
        <w:tc>
          <w:tcPr>
            <w:tcW w:w="2628" w:type="dxa"/>
          </w:tcPr>
          <w:p w14:paraId="1686CF23" w14:textId="77777777" w:rsidR="00B10D78" w:rsidRPr="001A48C1" w:rsidRDefault="00032609">
            <w:pPr>
              <w:pStyle w:val="Heading2"/>
              <w:rPr>
                <w:rFonts w:ascii="Verdana" w:hAnsi="Verdana"/>
                <w:szCs w:val="22"/>
              </w:rPr>
            </w:pPr>
            <w:r w:rsidRPr="001A48C1">
              <w:rPr>
                <w:rFonts w:ascii="Verdana" w:hAnsi="Verdana"/>
                <w:szCs w:val="22"/>
              </w:rPr>
              <w:lastRenderedPageBreak/>
              <w:t>3, 6</w:t>
            </w:r>
          </w:p>
        </w:tc>
      </w:tr>
      <w:tr w:rsidR="00B10D78" w:rsidRPr="001A48C1" w14:paraId="7520C0EB" w14:textId="77777777" w:rsidTr="006141F2">
        <w:tc>
          <w:tcPr>
            <w:tcW w:w="6228" w:type="dxa"/>
          </w:tcPr>
          <w:p w14:paraId="445B6183" w14:textId="77777777" w:rsidR="00B10D78" w:rsidRPr="001A48C1" w:rsidRDefault="00032609">
            <w:pPr>
              <w:pStyle w:val="Heading2"/>
              <w:rPr>
                <w:rFonts w:ascii="Verdana" w:hAnsi="Verdana"/>
                <w:szCs w:val="22"/>
              </w:rPr>
            </w:pPr>
            <w:r w:rsidRPr="001A48C1">
              <w:rPr>
                <w:rFonts w:ascii="Verdana" w:hAnsi="Verdana"/>
                <w:szCs w:val="22"/>
              </w:rPr>
              <w:lastRenderedPageBreak/>
              <w:t>3a.  Students’ response should include the following:</w:t>
            </w:r>
          </w:p>
          <w:p w14:paraId="00B8C240" w14:textId="6C91DC35" w:rsidR="00B10D78" w:rsidRPr="001A48C1" w:rsidRDefault="00032609">
            <w:pPr>
              <w:pStyle w:val="Heading3"/>
              <w:numPr>
                <w:ilvl w:val="2"/>
                <w:numId w:val="3"/>
              </w:numPr>
              <w:rPr>
                <w:rFonts w:ascii="Verdana" w:hAnsi="Verdana"/>
                <w:b/>
                <w:sz w:val="22"/>
                <w:szCs w:val="22"/>
              </w:rPr>
            </w:pPr>
            <w:r w:rsidRPr="001A48C1">
              <w:rPr>
                <w:rFonts w:ascii="Verdana" w:hAnsi="Verdana"/>
                <w:sz w:val="22"/>
                <w:szCs w:val="22"/>
              </w:rPr>
              <w:t xml:space="preserve">Mrs. Johnson’s daughter should be assured that the facility is </w:t>
            </w:r>
            <w:sdt>
              <w:sdtPr>
                <w:rPr>
                  <w:rFonts w:ascii="Verdana" w:hAnsi="Verdana"/>
                  <w:sz w:val="22"/>
                  <w:szCs w:val="22"/>
                </w:rPr>
                <w:tag w:val="goog_rdk_9"/>
                <w:id w:val="281734931"/>
              </w:sdtPr>
              <w:sdtContent/>
            </w:sdt>
            <w:sdt>
              <w:sdtPr>
                <w:rPr>
                  <w:rFonts w:ascii="Verdana" w:hAnsi="Verdana"/>
                  <w:sz w:val="22"/>
                  <w:szCs w:val="22"/>
                </w:rPr>
                <w:tag w:val="goog_rdk_10"/>
                <w:id w:val="281734932"/>
              </w:sdtPr>
              <w:sdtContent/>
            </w:sdt>
            <w:r w:rsidRPr="001A48C1">
              <w:rPr>
                <w:rFonts w:ascii="Verdana" w:hAnsi="Verdana"/>
                <w:sz w:val="22"/>
                <w:szCs w:val="22"/>
              </w:rPr>
              <w:t xml:space="preserve">accredited by the Joint Commission evaluated regularly by the U.S. Department of Health and Human Services. </w:t>
            </w:r>
            <w:sdt>
              <w:sdtPr>
                <w:rPr>
                  <w:rFonts w:ascii="Verdana" w:hAnsi="Verdana"/>
                  <w:sz w:val="22"/>
                  <w:szCs w:val="22"/>
                </w:rPr>
                <w:tag w:val="goog_rdk_13"/>
                <w:id w:val="281734935"/>
              </w:sdtPr>
              <w:sdtContent>
                <w:r w:rsidRPr="001A48C1">
                  <w:rPr>
                    <w:rFonts w:ascii="Verdana" w:hAnsi="Verdana"/>
                    <w:sz w:val="22"/>
                    <w:szCs w:val="22"/>
                  </w:rPr>
                  <w:t>This</w:t>
                </w:r>
              </w:sdtContent>
            </w:sdt>
            <w:r w:rsidRPr="001A48C1">
              <w:rPr>
                <w:rFonts w:ascii="Verdana" w:hAnsi="Verdana"/>
                <w:sz w:val="22"/>
                <w:szCs w:val="22"/>
              </w:rPr>
              <w:t xml:space="preserve"> agenc</w:t>
            </w:r>
            <w:sdt>
              <w:sdtPr>
                <w:rPr>
                  <w:rFonts w:ascii="Verdana" w:hAnsi="Verdana"/>
                  <w:sz w:val="22"/>
                  <w:szCs w:val="22"/>
                </w:rPr>
                <w:tag w:val="goog_rdk_15"/>
                <w:id w:val="281734937"/>
              </w:sdtPr>
              <w:sdtContent>
                <w:r w:rsidRPr="001A48C1">
                  <w:rPr>
                    <w:rFonts w:ascii="Verdana" w:hAnsi="Verdana"/>
                    <w:sz w:val="22"/>
                    <w:szCs w:val="22"/>
                  </w:rPr>
                  <w:t>y</w:t>
                </w:r>
              </w:sdtContent>
            </w:sdt>
            <w:r w:rsidRPr="001A48C1">
              <w:rPr>
                <w:rFonts w:ascii="Verdana" w:hAnsi="Verdana"/>
                <w:sz w:val="22"/>
                <w:szCs w:val="22"/>
              </w:rPr>
              <w:t xml:space="preserve"> </w:t>
            </w:r>
            <w:sdt>
              <w:sdtPr>
                <w:rPr>
                  <w:rFonts w:ascii="Verdana" w:hAnsi="Verdana"/>
                  <w:sz w:val="22"/>
                  <w:szCs w:val="22"/>
                </w:rPr>
                <w:tag w:val="goog_rdk_17"/>
                <w:id w:val="281734939"/>
              </w:sdtPr>
              <w:sdtContent>
                <w:r w:rsidRPr="001A48C1">
                  <w:rPr>
                    <w:rFonts w:ascii="Verdana" w:hAnsi="Verdana"/>
                    <w:sz w:val="22"/>
                    <w:szCs w:val="22"/>
                  </w:rPr>
                  <w:t>is</w:t>
                </w:r>
              </w:sdtContent>
            </w:sdt>
            <w:r w:rsidRPr="001A48C1">
              <w:rPr>
                <w:rFonts w:ascii="Verdana" w:hAnsi="Verdana"/>
                <w:sz w:val="22"/>
                <w:szCs w:val="22"/>
              </w:rPr>
              <w:t xml:space="preserve"> responsible</w:t>
            </w:r>
            <w:sdt>
              <w:sdtPr>
                <w:rPr>
                  <w:rFonts w:ascii="Verdana" w:hAnsi="Verdana"/>
                  <w:sz w:val="22"/>
                  <w:szCs w:val="22"/>
                </w:rPr>
                <w:tag w:val="goog_rdk_19"/>
                <w:id w:val="281734941"/>
              </w:sdtPr>
              <w:sdtContent>
                <w:r w:rsidRPr="001A48C1">
                  <w:rPr>
                    <w:rFonts w:ascii="Verdana" w:hAnsi="Verdana"/>
                    <w:sz w:val="22"/>
                    <w:szCs w:val="22"/>
                  </w:rPr>
                  <w:t xml:space="preserve"> for</w:t>
                </w:r>
              </w:sdtContent>
            </w:sdt>
            <w:r w:rsidRPr="001A48C1">
              <w:rPr>
                <w:rFonts w:ascii="Verdana" w:hAnsi="Verdana"/>
                <w:sz w:val="22"/>
                <w:szCs w:val="22"/>
              </w:rPr>
              <w:t xml:space="preserve"> ensur</w:t>
            </w:r>
            <w:sdt>
              <w:sdtPr>
                <w:rPr>
                  <w:rFonts w:ascii="Verdana" w:hAnsi="Verdana"/>
                  <w:sz w:val="22"/>
                  <w:szCs w:val="22"/>
                </w:rPr>
                <w:tag w:val="goog_rdk_21"/>
                <w:id w:val="281734943"/>
              </w:sdtPr>
              <w:sdtContent>
                <w:r w:rsidRPr="001A48C1">
                  <w:rPr>
                    <w:rFonts w:ascii="Verdana" w:hAnsi="Verdana"/>
                    <w:sz w:val="22"/>
                    <w:szCs w:val="22"/>
                  </w:rPr>
                  <w:t>ing</w:t>
                </w:r>
              </w:sdtContent>
            </w:sdt>
            <w:r w:rsidRPr="001A48C1">
              <w:rPr>
                <w:rFonts w:ascii="Verdana" w:hAnsi="Verdana"/>
                <w:sz w:val="22"/>
                <w:szCs w:val="22"/>
              </w:rPr>
              <w:t xml:space="preserve"> that the facility provides care that meets established standards for safety and quality. </w:t>
            </w:r>
          </w:p>
        </w:tc>
        <w:tc>
          <w:tcPr>
            <w:tcW w:w="2628" w:type="dxa"/>
          </w:tcPr>
          <w:p w14:paraId="4B00B4B1" w14:textId="77777777" w:rsidR="00B10D78" w:rsidRPr="001A48C1" w:rsidRDefault="00032609">
            <w:pPr>
              <w:pStyle w:val="Heading2"/>
              <w:rPr>
                <w:rFonts w:ascii="Verdana" w:hAnsi="Verdana"/>
                <w:szCs w:val="22"/>
              </w:rPr>
            </w:pPr>
            <w:r w:rsidRPr="001A48C1">
              <w:rPr>
                <w:rFonts w:ascii="Verdana" w:hAnsi="Verdana"/>
                <w:szCs w:val="22"/>
              </w:rPr>
              <w:t>4, 5</w:t>
            </w:r>
          </w:p>
        </w:tc>
      </w:tr>
    </w:tbl>
    <w:p w14:paraId="6CFD00DA" w14:textId="77777777" w:rsidR="00B10D78" w:rsidRPr="001A48C1" w:rsidRDefault="00B10D78">
      <w:pPr>
        <w:rPr>
          <w:rFonts w:ascii="Verdana" w:hAnsi="Verdana"/>
          <w:sz w:val="22"/>
          <w:szCs w:val="22"/>
        </w:rPr>
      </w:pPr>
    </w:p>
    <w:p w14:paraId="4116AE3F" w14:textId="77777777" w:rsidR="00B10D78" w:rsidRPr="001A48C1" w:rsidRDefault="00B10D78">
      <w:pPr>
        <w:pStyle w:val="Heading3"/>
        <w:rPr>
          <w:rFonts w:ascii="Verdana" w:hAnsi="Verdana"/>
          <w:sz w:val="22"/>
          <w:szCs w:val="22"/>
        </w:rPr>
      </w:pPr>
    </w:p>
    <w:p w14:paraId="1E2774E4" w14:textId="77777777" w:rsidR="00B10D78" w:rsidRPr="001A48C1" w:rsidRDefault="00B10D78">
      <w:pPr>
        <w:rPr>
          <w:rFonts w:ascii="Verdana" w:hAnsi="Verdana"/>
          <w:sz w:val="22"/>
          <w:szCs w:val="22"/>
        </w:rPr>
      </w:pPr>
    </w:p>
    <w:sectPr w:rsidR="00B10D78" w:rsidRPr="001A48C1" w:rsidSect="00B10D78">
      <w:headerReference w:type="default" r:id="rId8"/>
      <w:footerReference w:type="default" r:id="rId9"/>
      <w:footerReference w:type="first" r:id="rId10"/>
      <w:pgSz w:w="12240" w:h="15840"/>
      <w:pgMar w:top="1134" w:right="1134" w:bottom="1985" w:left="1134" w:header="709" w:footer="42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8A436" w14:textId="77777777" w:rsidR="00486DD5" w:rsidRDefault="00486DD5" w:rsidP="00B10D78">
      <w:pPr>
        <w:spacing w:line="240" w:lineRule="auto"/>
      </w:pPr>
      <w:r>
        <w:separator/>
      </w:r>
    </w:p>
  </w:endnote>
  <w:endnote w:type="continuationSeparator" w:id="0">
    <w:p w14:paraId="317C2A8C" w14:textId="77777777" w:rsidR="00486DD5" w:rsidRDefault="00486DD5" w:rsidP="00B10D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Fira Sans">
    <w:altName w:val="Fira Sans"/>
    <w:charset w:val="00"/>
    <w:family w:val="swiss"/>
    <w:pitch w:val="variable"/>
    <w:sig w:usb0="00000001" w:usb1="00000001" w:usb2="00000000" w:usb3="00000000" w:csb0="0000019F" w:csb1="00000000"/>
  </w:font>
  <w:font w:name="Fira Sans Medium">
    <w:altName w:val="Arial"/>
    <w:charset w:val="00"/>
    <w:family w:val="swiss"/>
    <w:pitch w:val="variable"/>
    <w:sig w:usb0="00000001"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Fira Sans Light">
    <w:charset w:val="00"/>
    <w:family w:val="swiss"/>
    <w:pitch w:val="variable"/>
    <w:sig w:usb0="600002FF"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B6788" w14:textId="77777777" w:rsidR="00B10D78" w:rsidRDefault="00B10D78">
    <w:pPr>
      <w:widowControl w:val="0"/>
      <w:pBdr>
        <w:top w:val="nil"/>
        <w:left w:val="nil"/>
        <w:bottom w:val="nil"/>
        <w:right w:val="nil"/>
        <w:between w:val="nil"/>
      </w:pBdr>
      <w:spacing w:line="276" w:lineRule="auto"/>
      <w:rPr>
        <w:color w:val="000000"/>
      </w:rPr>
    </w:pPr>
  </w:p>
  <w:p w14:paraId="6DCCB044" w14:textId="77777777" w:rsidR="00B10D78" w:rsidRDefault="00B10D78">
    <w:pPr>
      <w:pBdr>
        <w:top w:val="nil"/>
        <w:left w:val="nil"/>
        <w:bottom w:val="nil"/>
        <w:right w:val="nil"/>
        <w:between w:val="nil"/>
      </w:pBdr>
      <w:tabs>
        <w:tab w:val="center" w:pos="4513"/>
        <w:tab w:val="right" w:pos="9026"/>
      </w:tabs>
      <w:spacing w:line="240" w:lineRule="auto"/>
      <w:rPr>
        <w:color w:val="000000"/>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7758" w14:textId="77777777" w:rsidR="00B10D78" w:rsidRDefault="00032609">
    <w:pPr>
      <w:pBdr>
        <w:top w:val="nil"/>
        <w:left w:val="nil"/>
        <w:bottom w:val="nil"/>
        <w:right w:val="nil"/>
        <w:between w:val="nil"/>
      </w:pBdr>
      <w:tabs>
        <w:tab w:val="center" w:pos="4513"/>
        <w:tab w:val="right" w:pos="9026"/>
      </w:tabs>
      <w:spacing w:line="240" w:lineRule="auto"/>
      <w:jc w:val="right"/>
      <w:rPr>
        <w:color w:val="000000"/>
        <w:sz w:val="12"/>
        <w:szCs w:val="12"/>
      </w:rPr>
    </w:pPr>
    <w:r>
      <w:rPr>
        <w:noProof/>
        <w:lang w:val="en-IN" w:eastAsia="en-IN"/>
      </w:rPr>
      <w:drawing>
        <wp:anchor distT="0" distB="0" distL="0" distR="0" simplePos="0" relativeHeight="251659264" behindDoc="1" locked="0" layoutInCell="1" allowOverlap="1" wp14:anchorId="1E6D5D06" wp14:editId="0F513474">
          <wp:simplePos x="0" y="0"/>
          <wp:positionH relativeFrom="column">
            <wp:posOffset>0</wp:posOffset>
          </wp:positionH>
          <wp:positionV relativeFrom="paragraph">
            <wp:posOffset>0</wp:posOffset>
          </wp:positionV>
          <wp:extent cx="1933200" cy="306000"/>
          <wp:effectExtent l="0" t="0" r="0" b="0"/>
          <wp:wrapNone/>
          <wp:docPr id="23"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3"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15735" w14:textId="77777777" w:rsidR="00486DD5" w:rsidRDefault="00486DD5" w:rsidP="00B10D78">
      <w:pPr>
        <w:spacing w:line="240" w:lineRule="auto"/>
      </w:pPr>
      <w:r>
        <w:separator/>
      </w:r>
    </w:p>
  </w:footnote>
  <w:footnote w:type="continuationSeparator" w:id="0">
    <w:p w14:paraId="5A3831EC" w14:textId="77777777" w:rsidR="00486DD5" w:rsidRDefault="00486DD5" w:rsidP="00B10D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FAA0A" w14:textId="77777777" w:rsidR="00B10D78" w:rsidRDefault="00032609">
    <w:pPr>
      <w:pBdr>
        <w:top w:val="nil"/>
        <w:left w:val="nil"/>
        <w:bottom w:val="nil"/>
        <w:right w:val="nil"/>
        <w:between w:val="nil"/>
      </w:pBdr>
      <w:tabs>
        <w:tab w:val="center" w:pos="4513"/>
        <w:tab w:val="right" w:pos="9026"/>
      </w:tabs>
      <w:spacing w:line="240" w:lineRule="auto"/>
      <w:rPr>
        <w:color w:val="000000"/>
      </w:rPr>
    </w:pPr>
    <w:r>
      <w:rPr>
        <w:noProof/>
        <w:color w:val="000000"/>
        <w:lang w:val="en-IN" w:eastAsia="en-IN"/>
      </w:rPr>
      <w:drawing>
        <wp:anchor distT="0" distB="0" distL="0" distR="0" simplePos="0" relativeHeight="251658240" behindDoc="1" locked="0" layoutInCell="1" allowOverlap="1" wp14:anchorId="5ACFEEAD" wp14:editId="3C366F1B">
          <wp:simplePos x="0" y="0"/>
          <wp:positionH relativeFrom="page">
            <wp:posOffset>720090</wp:posOffset>
          </wp:positionH>
          <wp:positionV relativeFrom="page">
            <wp:posOffset>9033510</wp:posOffset>
          </wp:positionV>
          <wp:extent cx="1933200" cy="306000"/>
          <wp:effectExtent l="0" t="0" r="0" b="0"/>
          <wp:wrapNone/>
          <wp:docPr id="24" name="image2.pn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4" name="image2.png">
                    <a:extLst>
                      <a:ext uri="{C183D7F6-B498-43B3-948B-1728B52AA6E4}">
                        <adec:decorative xmlns:adec="http://schemas.microsoft.com/office/drawing/2017/decorative" val="1"/>
                      </a:ext>
                    </a:extLst>
                  </pic:cNvPr>
                  <pic:cNvPicPr preferRelativeResize="0"/>
                </pic:nvPicPr>
                <pic:blipFill>
                  <a:blip r:embed="rId1"/>
                  <a:srcRect/>
                  <a:stretch>
                    <a:fillRect/>
                  </a:stretch>
                </pic:blipFill>
                <pic:spPr>
                  <a:xfrm>
                    <a:off x="0" y="0"/>
                    <a:ext cx="1933200" cy="306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B73C6"/>
    <w:multiLevelType w:val="multilevel"/>
    <w:tmpl w:val="88ACB8B2"/>
    <w:lvl w:ilvl="0">
      <w:start w:val="1"/>
      <w:numFmt w:val="decimal"/>
      <w:lvlText w:val="%1."/>
      <w:lvlJc w:val="left"/>
      <w:pPr>
        <w:ind w:left="397" w:hanging="397"/>
      </w:pPr>
    </w:lvl>
    <w:lvl w:ilvl="1">
      <w:start w:val="1"/>
      <w:numFmt w:val="decimal"/>
      <w:lvlText w:val="%1.%2"/>
      <w:lvlJc w:val="left"/>
      <w:pPr>
        <w:ind w:left="397" w:hanging="397"/>
      </w:pPr>
    </w:lvl>
    <w:lvl w:ilvl="2">
      <w:start w:val="1"/>
      <w:numFmt w:val="bullet"/>
      <w:lvlText w:val="●"/>
      <w:lvlJc w:val="left"/>
      <w:pPr>
        <w:ind w:left="720" w:hanging="360"/>
      </w:pPr>
      <w:rPr>
        <w:rFonts w:ascii="Noto Sans Symbols" w:eastAsia="Noto Sans Symbols" w:hAnsi="Noto Sans Symbols" w:cs="Noto Sans Symbol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56D25D1"/>
    <w:multiLevelType w:val="multilevel"/>
    <w:tmpl w:val="06CC3898"/>
    <w:lvl w:ilvl="0">
      <w:start w:val="1"/>
      <w:numFmt w:val="decimal"/>
      <w:lvlText w:val="%1."/>
      <w:lvlJc w:val="left"/>
      <w:pPr>
        <w:ind w:left="397" w:hanging="397"/>
      </w:pPr>
    </w:lvl>
    <w:lvl w:ilvl="1">
      <w:start w:val="1"/>
      <w:numFmt w:val="decimal"/>
      <w:lvlText w:val="%1.%2"/>
      <w:lvlJc w:val="left"/>
      <w:pPr>
        <w:ind w:left="397" w:hanging="397"/>
      </w:pPr>
    </w:lvl>
    <w:lvl w:ilvl="2">
      <w:start w:val="1"/>
      <w:numFmt w:val="bullet"/>
      <w:lvlText w:val="●"/>
      <w:lvlJc w:val="left"/>
      <w:pPr>
        <w:ind w:left="720" w:hanging="360"/>
      </w:pPr>
      <w:rPr>
        <w:rFonts w:ascii="Noto Sans Symbols" w:eastAsia="Noto Sans Symbols" w:hAnsi="Noto Sans Symbols" w:cs="Noto Sans Symbol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B144142"/>
    <w:multiLevelType w:val="multilevel"/>
    <w:tmpl w:val="7402FFD4"/>
    <w:lvl w:ilvl="0">
      <w:start w:val="1"/>
      <w:numFmt w:val="decimal"/>
      <w:lvlText w:val="%1."/>
      <w:lvlJc w:val="left"/>
      <w:pPr>
        <w:ind w:left="397" w:hanging="397"/>
      </w:pPr>
    </w:lvl>
    <w:lvl w:ilvl="1">
      <w:start w:val="1"/>
      <w:numFmt w:val="decimal"/>
      <w:lvlText w:val="%1.%2"/>
      <w:lvlJc w:val="left"/>
      <w:pPr>
        <w:ind w:left="397" w:hanging="397"/>
      </w:pPr>
    </w:lvl>
    <w:lvl w:ilvl="2">
      <w:start w:val="1"/>
      <w:numFmt w:val="bullet"/>
      <w:lvlText w:val="●"/>
      <w:lvlJc w:val="left"/>
      <w:pPr>
        <w:ind w:left="720" w:hanging="360"/>
      </w:pPr>
      <w:rPr>
        <w:rFonts w:ascii="Noto Sans Symbols" w:eastAsia="Noto Sans Symbols" w:hAnsi="Noto Sans Symbols" w:cs="Noto Sans Symbols"/>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F7503A1"/>
    <w:multiLevelType w:val="multilevel"/>
    <w:tmpl w:val="BEB25D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D205172"/>
    <w:multiLevelType w:val="multilevel"/>
    <w:tmpl w:val="8C24C838"/>
    <w:lvl w:ilvl="0">
      <w:start w:val="1"/>
      <w:numFmt w:val="decimal"/>
      <w:pStyle w:val="Lis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77D693D"/>
    <w:multiLevelType w:val="multilevel"/>
    <w:tmpl w:val="140A14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12487">
    <w:abstractNumId w:val="2"/>
  </w:num>
  <w:num w:numId="2" w16cid:durableId="1907260923">
    <w:abstractNumId w:val="0"/>
  </w:num>
  <w:num w:numId="3" w16cid:durableId="550573905">
    <w:abstractNumId w:val="1"/>
  </w:num>
  <w:num w:numId="4" w16cid:durableId="341979347">
    <w:abstractNumId w:val="3"/>
  </w:num>
  <w:num w:numId="5" w16cid:durableId="1002898676">
    <w:abstractNumId w:val="5"/>
  </w:num>
  <w:num w:numId="6" w16cid:durableId="959527191">
    <w:abstractNumId w:val="4"/>
  </w:num>
  <w:num w:numId="7" w16cid:durableId="2068454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D78"/>
    <w:rsid w:val="00007678"/>
    <w:rsid w:val="00032609"/>
    <w:rsid w:val="001A48C1"/>
    <w:rsid w:val="00486DD5"/>
    <w:rsid w:val="005859C2"/>
    <w:rsid w:val="006141F2"/>
    <w:rsid w:val="008A04A9"/>
    <w:rsid w:val="00AB7BA4"/>
    <w:rsid w:val="00AC035F"/>
    <w:rsid w:val="00B05BE9"/>
    <w:rsid w:val="00B10D78"/>
    <w:rsid w:val="00C36B36"/>
    <w:rsid w:val="00F43486"/>
    <w:rsid w:val="00FB5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57F26"/>
  <w15:docId w15:val="{96B4B74E-F926-4BD1-B854-3BE7CF495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ira Sans" w:eastAsia="Fira Sans" w:hAnsi="Fira Sans" w:cs="Fira Sans"/>
        <w:sz w:val="18"/>
        <w:szCs w:val="18"/>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line="280" w:lineRule="atLeast"/>
    </w:pPr>
    <w:rPr>
      <w:color w:val="000000" w:themeColor="text1"/>
    </w:rPr>
  </w:style>
  <w:style w:type="paragraph" w:styleId="Heading1">
    <w:name w:val="heading 1"/>
    <w:basedOn w:val="Normal"/>
    <w:next w:val="Normal"/>
    <w:link w:val="Heading1Char"/>
    <w:uiPriority w:val="4"/>
    <w:qFormat/>
    <w:rsid w:val="007172A0"/>
    <w:pPr>
      <w:keepNext/>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spacing w:before="280"/>
      <w:outlineLvl w:val="2"/>
    </w:pPr>
    <w:rPr>
      <w:rFonts w:asciiTheme="majorHAnsi" w:eastAsiaTheme="majorEastAsia" w:hAnsiTheme="majorHAnsi" w:cstheme="majorBidi"/>
      <w:szCs w:val="24"/>
      <w:lang w:eastAsia="de-DE"/>
    </w:rPr>
  </w:style>
  <w:style w:type="paragraph" w:styleId="Heading4">
    <w:name w:val="heading 4"/>
    <w:basedOn w:val="Normal1"/>
    <w:next w:val="Normal1"/>
    <w:rsid w:val="00B10D78"/>
    <w:pPr>
      <w:keepNext/>
      <w:keepLines/>
      <w:spacing w:before="240" w:after="40"/>
      <w:outlineLvl w:val="3"/>
    </w:pPr>
    <w:rPr>
      <w:b/>
      <w:sz w:val="24"/>
      <w:szCs w:val="24"/>
    </w:rPr>
  </w:style>
  <w:style w:type="paragraph" w:styleId="Heading5">
    <w:name w:val="heading 5"/>
    <w:basedOn w:val="Normal1"/>
    <w:next w:val="Normal1"/>
    <w:rsid w:val="00B10D78"/>
    <w:pPr>
      <w:keepNext/>
      <w:keepLines/>
      <w:spacing w:before="220" w:after="40"/>
      <w:outlineLvl w:val="4"/>
    </w:pPr>
    <w:rPr>
      <w:b/>
      <w:sz w:val="22"/>
      <w:szCs w:val="22"/>
    </w:rPr>
  </w:style>
  <w:style w:type="paragraph" w:styleId="Heading6">
    <w:name w:val="heading 6"/>
    <w:basedOn w:val="Normal1"/>
    <w:next w:val="Normal1"/>
    <w:rsid w:val="00B10D7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10D78"/>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rsid w:val="00B10D78"/>
    <w:rPr>
      <w:rFonts w:ascii="Fira Sans Light" w:eastAsia="Fira Sans Light" w:hAnsi="Fira Sans Light" w:cs="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7"/>
      </w:numPr>
      <w:contextualSpacing/>
    </w:pPr>
  </w:style>
  <w:style w:type="table" w:customStyle="1" w:styleId="WoltersKluwerTable">
    <w:name w:val="Wolters Kluwer Table"/>
    <w:basedOn w:val="TableNormal"/>
    <w:uiPriority w:val="99"/>
    <w:rsid w:val="00043C8A"/>
    <w:pPr>
      <w:spacing w:line="280" w:lineRule="atLeast"/>
    </w:pPr>
    <w:rPr>
      <w:color w:val="000000" w:themeColor="text1"/>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1">
    <w:name w:val="Table Grid1"/>
    <w:basedOn w:val="TableNormal"/>
    <w:next w:val="TableGrid"/>
    <w:uiPriority w:val="39"/>
    <w:rsid w:val="00B36C83"/>
    <w:pPr>
      <w:spacing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6C83"/>
    <w:rPr>
      <w:sz w:val="16"/>
      <w:szCs w:val="16"/>
    </w:rPr>
  </w:style>
  <w:style w:type="paragraph" w:styleId="CommentText">
    <w:name w:val="annotation text"/>
    <w:basedOn w:val="Normal"/>
    <w:link w:val="CommentTextChar"/>
    <w:uiPriority w:val="99"/>
    <w:unhideWhenUsed/>
    <w:rsid w:val="00B36C83"/>
    <w:pPr>
      <w:spacing w:line="240" w:lineRule="auto"/>
    </w:pPr>
    <w:rPr>
      <w:sz w:val="20"/>
      <w:szCs w:val="20"/>
    </w:rPr>
  </w:style>
  <w:style w:type="character" w:customStyle="1" w:styleId="CommentTextChar">
    <w:name w:val="Comment Text Char"/>
    <w:basedOn w:val="DefaultParagraphFont"/>
    <w:link w:val="CommentText"/>
    <w:uiPriority w:val="99"/>
    <w:rsid w:val="00B36C83"/>
    <w:rPr>
      <w:color w:val="000000" w:themeColor="text1"/>
      <w:sz w:val="20"/>
      <w:szCs w:val="20"/>
      <w:lang w:val="en-US"/>
    </w:rPr>
  </w:style>
  <w:style w:type="paragraph" w:styleId="Revision">
    <w:name w:val="Revision"/>
    <w:hidden/>
    <w:uiPriority w:val="99"/>
    <w:semiHidden/>
    <w:rsid w:val="00B111F7"/>
    <w:pPr>
      <w:spacing w:line="240" w:lineRule="auto"/>
    </w:pPr>
    <w:rPr>
      <w:color w:val="000000" w:themeColor="text1"/>
    </w:rPr>
  </w:style>
  <w:style w:type="paragraph" w:styleId="CommentSubject">
    <w:name w:val="annotation subject"/>
    <w:basedOn w:val="CommentText"/>
    <w:next w:val="CommentText"/>
    <w:link w:val="CommentSubjectChar"/>
    <w:uiPriority w:val="99"/>
    <w:semiHidden/>
    <w:unhideWhenUsed/>
    <w:rsid w:val="00B50683"/>
    <w:rPr>
      <w:b/>
      <w:bCs/>
    </w:rPr>
  </w:style>
  <w:style w:type="character" w:customStyle="1" w:styleId="CommentSubjectChar">
    <w:name w:val="Comment Subject Char"/>
    <w:basedOn w:val="CommentTextChar"/>
    <w:link w:val="CommentSubject"/>
    <w:uiPriority w:val="99"/>
    <w:semiHidden/>
    <w:rsid w:val="00B50683"/>
    <w:rPr>
      <w:b/>
      <w:bCs/>
      <w:color w:val="000000" w:themeColor="text1"/>
      <w:sz w:val="20"/>
      <w:szCs w:val="20"/>
      <w:lang w:val="en-US"/>
    </w:rPr>
  </w:style>
  <w:style w:type="table" w:customStyle="1" w:styleId="a">
    <w:basedOn w:val="TableNormal"/>
    <w:rsid w:val="00B10D78"/>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table" w:customStyle="1" w:styleId="a0">
    <w:basedOn w:val="TableNormal"/>
    <w:rsid w:val="00B10D78"/>
    <w:pPr>
      <w:spacing w:line="240" w:lineRule="auto"/>
    </w:pPr>
    <w:rPr>
      <w:rFonts w:ascii="Times New Roman" w:eastAsia="Times New Roman" w:hAnsi="Times New Roman" w:cs="Times New Roman"/>
      <w:color w:val="000000"/>
      <w:sz w:val="20"/>
      <w:szCs w:val="20"/>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0076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678"/>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aIJ81afRG9ifgzI34XJJicgeWfw==">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351</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Discussion Topics, Chapter 1, The Health Care System</dc:title>
  <dc:creator>IDS_03</dc:creator>
  <cp:lastModifiedBy>Devaraj N</cp:lastModifiedBy>
  <cp:revision>8</cp:revision>
  <dcterms:created xsi:type="dcterms:W3CDTF">2023-01-21T04:53:00Z</dcterms:created>
  <dcterms:modified xsi:type="dcterms:W3CDTF">2023-04-04T06:53:00Z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