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9022" w14:textId="77777777" w:rsidR="00AE7FA9" w:rsidRPr="0019002C" w:rsidRDefault="00AE7FA9" w:rsidP="007172A0">
      <w:pPr>
        <w:rPr>
          <w:rFonts w:ascii="Verdana" w:hAnsi="Verdana"/>
          <w:sz w:val="22"/>
        </w:rPr>
      </w:pPr>
      <w:r w:rsidRPr="0019002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80E5837" wp14:editId="48A2633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953EB7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42B6F2FF" w14:textId="02D9B17D" w:rsidR="008D6A82" w:rsidRPr="0019002C" w:rsidRDefault="008D6A82" w:rsidP="00CE1568">
      <w:pPr>
        <w:pStyle w:val="Heading1withoutnumbering"/>
        <w:rPr>
          <w:rFonts w:ascii="Verdana" w:hAnsi="Verdana"/>
          <w:sz w:val="22"/>
          <w:szCs w:val="22"/>
          <w:lang w:eastAsia="en-US"/>
        </w:rPr>
      </w:pPr>
      <w:r w:rsidRPr="0019002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19002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19002C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BF6475" w:rsidRPr="0019002C">
        <w:rPr>
          <w:rFonts w:ascii="Cambria" w:hAnsi="Cambria"/>
          <w:b/>
          <w:color w:val="007AC3" w:themeColor="accent1"/>
          <w:sz w:val="32"/>
          <w:szCs w:val="32"/>
        </w:rPr>
        <w:t xml:space="preserve"> 25</w:t>
      </w:r>
      <w:r w:rsidRPr="0019002C">
        <w:rPr>
          <w:rFonts w:ascii="Cambria" w:hAnsi="Cambria"/>
          <w:b/>
          <w:color w:val="007AC3" w:themeColor="accent1"/>
          <w:sz w:val="32"/>
          <w:szCs w:val="32"/>
        </w:rPr>
        <w:t>, Assisting With Urinary and Bowel Elimination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5868"/>
        <w:gridCol w:w="2988"/>
      </w:tblGrid>
      <w:tr w:rsidR="008D6A82" w:rsidRPr="0019002C" w14:paraId="047A81BB" w14:textId="77777777" w:rsidTr="0055378C">
        <w:tc>
          <w:tcPr>
            <w:tcW w:w="5868" w:type="dxa"/>
          </w:tcPr>
          <w:p w14:paraId="7F950363" w14:textId="77777777" w:rsidR="008D6A82" w:rsidRPr="0019002C" w:rsidRDefault="008D6A82" w:rsidP="00CE1568">
            <w:pPr>
              <w:pStyle w:val="Heading2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Suggested Answers for Topics for Discussion</w:t>
            </w:r>
          </w:p>
        </w:tc>
        <w:tc>
          <w:tcPr>
            <w:tcW w:w="2988" w:type="dxa"/>
          </w:tcPr>
          <w:p w14:paraId="12AFFC9B" w14:textId="77777777" w:rsidR="008D6A82" w:rsidRPr="0019002C" w:rsidRDefault="008D6A82" w:rsidP="00CE1568">
            <w:pPr>
              <w:pStyle w:val="Heading2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Learning Objectives</w:t>
            </w:r>
          </w:p>
        </w:tc>
      </w:tr>
      <w:tr w:rsidR="008D6A82" w:rsidRPr="0019002C" w14:paraId="76BDE3A4" w14:textId="77777777" w:rsidTr="0055378C">
        <w:tc>
          <w:tcPr>
            <w:tcW w:w="5868" w:type="dxa"/>
          </w:tcPr>
          <w:p w14:paraId="6ACF97FB" w14:textId="77777777" w:rsidR="008D6A82" w:rsidRPr="0019002C" w:rsidRDefault="008D6A82" w:rsidP="00CE1568">
            <w:pPr>
              <w:pStyle w:val="Heading3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1a.  Students’ responses should include the following:</w:t>
            </w:r>
          </w:p>
          <w:p w14:paraId="3906691A" w14:textId="77777777" w:rsidR="008D6A82" w:rsidRPr="0019002C" w:rsidRDefault="008D6A82" w:rsidP="008D6A8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Pauline has chronic constipation.</w:t>
            </w:r>
          </w:p>
          <w:p w14:paraId="45FADA18" w14:textId="5224B9D4" w:rsidR="008D6A82" w:rsidRPr="0019002C" w:rsidRDefault="00FE47DA" w:rsidP="008D6A8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Their</w:t>
            </w:r>
            <w:r w:rsidR="008D6A82" w:rsidRPr="0019002C">
              <w:rPr>
                <w:rFonts w:ascii="Verdana" w:hAnsi="Verdana"/>
                <w:color w:val="auto"/>
                <w:sz w:val="22"/>
              </w:rPr>
              <w:t xml:space="preserve"> acute problem is most likely a fecal impaction.</w:t>
            </w:r>
          </w:p>
          <w:p w14:paraId="438DA7C8" w14:textId="65F9E9E2" w:rsidR="008D6A82" w:rsidRPr="0019002C" w:rsidRDefault="008D6A82" w:rsidP="008D6A8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One cause is </w:t>
            </w:r>
            <w:r w:rsidR="00FE47DA" w:rsidRPr="0019002C">
              <w:rPr>
                <w:rFonts w:ascii="Verdana" w:hAnsi="Verdana"/>
                <w:color w:val="auto"/>
                <w:sz w:val="22"/>
              </w:rPr>
              <w:t>their</w:t>
            </w:r>
            <w:r w:rsidRPr="0019002C">
              <w:rPr>
                <w:rFonts w:ascii="Verdana" w:hAnsi="Verdana"/>
                <w:color w:val="auto"/>
                <w:sz w:val="22"/>
              </w:rPr>
              <w:t xml:space="preserve"> history of regular laxative use.</w:t>
            </w:r>
          </w:p>
          <w:p w14:paraId="2C6A6E10" w14:textId="3F8E6435" w:rsidR="008D6A82" w:rsidRPr="0019002C" w:rsidRDefault="008D6A82" w:rsidP="008D6A82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Dementia will also play a part due to </w:t>
            </w:r>
            <w:r w:rsidR="00FE47DA" w:rsidRPr="0019002C">
              <w:rPr>
                <w:rFonts w:ascii="Verdana" w:hAnsi="Verdana"/>
                <w:color w:val="auto"/>
                <w:sz w:val="22"/>
              </w:rPr>
              <w:t>their</w:t>
            </w:r>
            <w:r w:rsidRPr="0019002C">
              <w:rPr>
                <w:rFonts w:ascii="Verdana" w:hAnsi="Verdana"/>
                <w:color w:val="auto"/>
                <w:sz w:val="22"/>
              </w:rPr>
              <w:t xml:space="preserve"> inability to remember basic functions.</w:t>
            </w:r>
          </w:p>
          <w:p w14:paraId="0A0D1D74" w14:textId="77777777" w:rsidR="008D6A82" w:rsidRPr="0019002C" w:rsidRDefault="008D6A82" w:rsidP="00CE1568">
            <w:pPr>
              <w:pStyle w:val="Heading3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1b.  Students’ responses should include the following:</w:t>
            </w:r>
          </w:p>
          <w:p w14:paraId="342FA31D" w14:textId="54A72EAD" w:rsidR="008D6A82" w:rsidRPr="0019002C" w:rsidRDefault="008D6A82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A digital examination should be done to determine the presence of impacted feces. You may assist the nurse. Pauline has heart disease, and rectal stimulation could be dangerous for </w:t>
            </w:r>
            <w:r w:rsidR="00FE47DA" w:rsidRPr="0019002C">
              <w:rPr>
                <w:rFonts w:ascii="Verdana" w:hAnsi="Verdana"/>
                <w:color w:val="auto"/>
                <w:sz w:val="22"/>
              </w:rPr>
              <w:t>them</w:t>
            </w:r>
            <w:r w:rsidRPr="0019002C">
              <w:rPr>
                <w:rFonts w:ascii="Verdana" w:hAnsi="Verdana"/>
                <w:color w:val="auto"/>
                <w:sz w:val="22"/>
              </w:rPr>
              <w:t>.</w:t>
            </w:r>
          </w:p>
          <w:p w14:paraId="22915D50" w14:textId="2CB6927E" w:rsidR="008D6A82" w:rsidRPr="0019002C" w:rsidRDefault="008D6A82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You may assist the nurse during the procedure by supporting Pauline in the proper position, providing reassurance, and monitoring </w:t>
            </w:r>
            <w:r w:rsidR="00FE47DA" w:rsidRPr="0019002C">
              <w:rPr>
                <w:rFonts w:ascii="Verdana" w:hAnsi="Verdana"/>
                <w:color w:val="auto"/>
                <w:sz w:val="22"/>
              </w:rPr>
              <w:t>them</w:t>
            </w:r>
            <w:r w:rsidRPr="0019002C">
              <w:rPr>
                <w:rFonts w:ascii="Verdana" w:hAnsi="Verdana"/>
                <w:color w:val="auto"/>
                <w:sz w:val="22"/>
              </w:rPr>
              <w:t xml:space="preserve"> for signs of distress. The impaction is removed by using a gloved finger to break the feces apart and scoop it out of the rectum.</w:t>
            </w:r>
          </w:p>
          <w:p w14:paraId="3DB58E5E" w14:textId="77777777" w:rsidR="008D6A82" w:rsidRPr="0019002C" w:rsidRDefault="008D6A82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Oil retention enema may be used to lubricate the stool and intestine to make the stool easier to pass or remove. You may </w:t>
            </w:r>
            <w:r w:rsidRPr="0019002C">
              <w:rPr>
                <w:rFonts w:ascii="Verdana" w:hAnsi="Verdana"/>
                <w:color w:val="auto"/>
                <w:sz w:val="22"/>
              </w:rPr>
              <w:lastRenderedPageBreak/>
              <w:t>assist the nurse by caring for Pauline until results are obtained.</w:t>
            </w:r>
          </w:p>
          <w:p w14:paraId="792390D9" w14:textId="77777777" w:rsidR="008D6A82" w:rsidRPr="0019002C" w:rsidRDefault="008D6A82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Very careful monitoring of Pauline’s bowel movements should be part of the care plan. This will be your responsibility as nursing assistant.</w:t>
            </w:r>
          </w:p>
          <w:p w14:paraId="6478D9D4" w14:textId="731EB7F9" w:rsidR="008D6A82" w:rsidRPr="0019002C" w:rsidRDefault="008D6A82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The doctor may order a stool softener to be given on a daily basis. The nurse will administer this. You will monitor </w:t>
            </w:r>
            <w:r w:rsidR="00FE47DA" w:rsidRPr="0019002C">
              <w:rPr>
                <w:rFonts w:ascii="Verdana" w:hAnsi="Verdana"/>
                <w:color w:val="auto"/>
                <w:sz w:val="22"/>
              </w:rPr>
              <w:t>their</w:t>
            </w:r>
            <w:r w:rsidRPr="0019002C">
              <w:rPr>
                <w:rFonts w:ascii="Verdana" w:hAnsi="Verdana"/>
                <w:color w:val="auto"/>
                <w:sz w:val="22"/>
              </w:rPr>
              <w:t xml:space="preserve"> bowel movements for consistency and report to the nurse.</w:t>
            </w:r>
          </w:p>
          <w:p w14:paraId="0B4983BE" w14:textId="0BF6560C" w:rsidR="008D6A82" w:rsidRPr="0019002C" w:rsidRDefault="00FE47DA" w:rsidP="008D6A82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They</w:t>
            </w:r>
            <w:r w:rsidR="008D6A82" w:rsidRPr="0019002C">
              <w:rPr>
                <w:rFonts w:ascii="Verdana" w:hAnsi="Verdana"/>
                <w:color w:val="auto"/>
                <w:sz w:val="22"/>
              </w:rPr>
              <w:t xml:space="preserve"> may require a rectal suppository every 3 days to keep </w:t>
            </w:r>
            <w:r w:rsidRPr="0019002C">
              <w:rPr>
                <w:rFonts w:ascii="Verdana" w:hAnsi="Verdana"/>
                <w:color w:val="auto"/>
                <w:sz w:val="22"/>
              </w:rPr>
              <w:t>them</w:t>
            </w:r>
            <w:r w:rsidR="008D6A82" w:rsidRPr="0019002C">
              <w:rPr>
                <w:rFonts w:ascii="Verdana" w:hAnsi="Verdana"/>
                <w:color w:val="auto"/>
                <w:sz w:val="22"/>
              </w:rPr>
              <w:t xml:space="preserve"> from becoming impacted again. Because of Pauline’s heart disease, the nurse may insert this. Your role is to assist Pauline and report the results to the nurse.</w:t>
            </w:r>
          </w:p>
        </w:tc>
        <w:tc>
          <w:tcPr>
            <w:tcW w:w="2988" w:type="dxa"/>
          </w:tcPr>
          <w:p w14:paraId="1E4FCED1" w14:textId="044FBAD8" w:rsidR="008D6A82" w:rsidRPr="0019002C" w:rsidRDefault="00BF6475" w:rsidP="00BF6475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lastRenderedPageBreak/>
              <w:t xml:space="preserve">8, </w:t>
            </w:r>
            <w:r w:rsidR="008D6A82" w:rsidRPr="0019002C">
              <w:rPr>
                <w:rFonts w:ascii="Verdana" w:hAnsi="Verdana"/>
                <w:color w:val="auto"/>
                <w:sz w:val="22"/>
              </w:rPr>
              <w:t xml:space="preserve">9, 10, </w:t>
            </w:r>
          </w:p>
        </w:tc>
      </w:tr>
      <w:tr w:rsidR="008D6A82" w:rsidRPr="0019002C" w14:paraId="0C0B47C5" w14:textId="77777777" w:rsidTr="0055378C">
        <w:tc>
          <w:tcPr>
            <w:tcW w:w="5868" w:type="dxa"/>
          </w:tcPr>
          <w:p w14:paraId="6DD301DD" w14:textId="77777777" w:rsidR="008D6A82" w:rsidRPr="0019002C" w:rsidRDefault="008D6A82" w:rsidP="00CE1568">
            <w:pPr>
              <w:pStyle w:val="Heading3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2a.  Students’ responses should include the following:</w:t>
            </w:r>
          </w:p>
          <w:p w14:paraId="52FB5BB8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To prevent the catheter from being pulled out, secure it loosely near the insertion site with tape or a catheter strap.</w:t>
            </w:r>
          </w:p>
          <w:p w14:paraId="0FFA72FF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Coil the tubing and secure it to the bed with a plastic clip to avoid kinking and tension on the skin under the tape or catheter strap.</w:t>
            </w:r>
          </w:p>
          <w:p w14:paraId="161A4940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Make sure Michelle is not lying on the tubing.</w:t>
            </w:r>
          </w:p>
          <w:p w14:paraId="0978E0F7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Keep the drainage bag below the level of the bladder at all times.</w:t>
            </w:r>
          </w:p>
          <w:p w14:paraId="7D5B067E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Attach the drainage bag to the bed frame and not to the bed rail.</w:t>
            </w:r>
          </w:p>
          <w:p w14:paraId="28151AC4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lastRenderedPageBreak/>
              <w:t>Never let the drainage bag or tubing touch the floor.</w:t>
            </w:r>
          </w:p>
          <w:p w14:paraId="4CB0A8F2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Empty the drainage bag when full or at the end of your shift, carefully cleansing the drainage spout and avoiding touching it with your hands or against the collection container.</w:t>
            </w:r>
          </w:p>
          <w:p w14:paraId="304E1A4A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Record the amount of urine drained.</w:t>
            </w:r>
          </w:p>
          <w:p w14:paraId="3F536293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Provide catheter care by cleansing it starting at the insertion site and moving outward from the body about 4 in.</w:t>
            </w:r>
          </w:p>
          <w:p w14:paraId="7CF96522" w14:textId="77777777" w:rsidR="008D6A82" w:rsidRPr="0019002C" w:rsidRDefault="008D6A82" w:rsidP="008D6A82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Use a clean portion of the washcloth for each stroke.</w:t>
            </w:r>
          </w:p>
          <w:p w14:paraId="06A9D15A" w14:textId="77777777" w:rsidR="008D6A82" w:rsidRPr="0019002C" w:rsidRDefault="008D6A82" w:rsidP="00CE1568">
            <w:pPr>
              <w:pStyle w:val="Heading3withoutnumbering"/>
              <w:rPr>
                <w:rFonts w:ascii="Verdana" w:hAnsi="Verdana"/>
                <w:sz w:val="22"/>
              </w:rPr>
            </w:pPr>
            <w:r w:rsidRPr="0019002C">
              <w:rPr>
                <w:rFonts w:ascii="Verdana" w:hAnsi="Verdana"/>
                <w:sz w:val="22"/>
              </w:rPr>
              <w:t>2b.  Students’ responses should include the following:</w:t>
            </w:r>
          </w:p>
          <w:p w14:paraId="3BD110E2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Observe the skin under the tape or catheter strap for irritation or breakdown.</w:t>
            </w:r>
          </w:p>
          <w:p w14:paraId="5E8187DD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Observe the urine for hematuria and report to the nurse immediately.</w:t>
            </w:r>
          </w:p>
          <w:p w14:paraId="2A461A5B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Observe the urine for abnormal color.</w:t>
            </w:r>
          </w:p>
          <w:p w14:paraId="5E6DCC34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Observe the urine for clarity.</w:t>
            </w:r>
          </w:p>
          <w:p w14:paraId="353FDB1B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Check for particles in the urine and in the tubing.</w:t>
            </w:r>
          </w:p>
          <w:p w14:paraId="6DC56A15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Check for abnormal odor.</w:t>
            </w:r>
          </w:p>
          <w:p w14:paraId="49838836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Check to make certain Michelle is putting out a normal amount of urine.</w:t>
            </w:r>
          </w:p>
          <w:p w14:paraId="560D5EB3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Report to the nurse, oliguria and polyuria.</w:t>
            </w:r>
          </w:p>
          <w:p w14:paraId="59F6E61F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Report if the urine is not flowing freely through the tubing after you’ve checked for kinks.</w:t>
            </w:r>
          </w:p>
          <w:p w14:paraId="6FE71F15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Ask Michelle for and report any complaints </w:t>
            </w:r>
            <w:r w:rsidRPr="0019002C">
              <w:rPr>
                <w:rFonts w:ascii="Verdana" w:hAnsi="Verdana"/>
                <w:color w:val="auto"/>
                <w:sz w:val="22"/>
              </w:rPr>
              <w:lastRenderedPageBreak/>
              <w:t>of pain or discomfort due to the catheter.</w:t>
            </w:r>
          </w:p>
          <w:p w14:paraId="10A05115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When doing perineal and catheter care, check for redness, swelling, or discharge from the catheter insertion site. Report to the nurse any of these findings.</w:t>
            </w:r>
          </w:p>
          <w:p w14:paraId="71534E32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>Check for urine leakage from around the catheter insertion site as well as tubing connections and drainage spout.</w:t>
            </w:r>
          </w:p>
          <w:p w14:paraId="23EBBD84" w14:textId="77777777" w:rsidR="008D6A82" w:rsidRPr="0019002C" w:rsidRDefault="008D6A82" w:rsidP="008D6A82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t xml:space="preserve">Observe Michelle for signs and symptoms of infection such as elevated temperature, confusion or agitation, and report these to the nurse immediately. </w:t>
            </w:r>
          </w:p>
        </w:tc>
        <w:tc>
          <w:tcPr>
            <w:tcW w:w="2988" w:type="dxa"/>
          </w:tcPr>
          <w:p w14:paraId="25D2336B" w14:textId="77777777" w:rsidR="008D6A82" w:rsidRPr="0019002C" w:rsidRDefault="008D6A82" w:rsidP="008D6A82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19002C">
              <w:rPr>
                <w:rFonts w:ascii="Verdana" w:hAnsi="Verdana"/>
                <w:color w:val="auto"/>
                <w:sz w:val="22"/>
              </w:rPr>
              <w:lastRenderedPageBreak/>
              <w:t>4, 6</w:t>
            </w:r>
          </w:p>
        </w:tc>
      </w:tr>
    </w:tbl>
    <w:p w14:paraId="3A1D7B42" w14:textId="02068A4E" w:rsidR="001E2049" w:rsidRPr="0019002C" w:rsidRDefault="001E2049" w:rsidP="008D6A82">
      <w:pPr>
        <w:keepNext/>
        <w:spacing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19002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BEACF" w14:textId="77777777" w:rsidR="00836F67" w:rsidRDefault="00836F67" w:rsidP="00291CA2">
      <w:pPr>
        <w:spacing w:line="240" w:lineRule="auto"/>
      </w:pPr>
      <w:r>
        <w:separator/>
      </w:r>
    </w:p>
  </w:endnote>
  <w:endnote w:type="continuationSeparator" w:id="0">
    <w:p w14:paraId="180F4353" w14:textId="77777777" w:rsidR="00836F67" w:rsidRDefault="00836F67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AF2B861" w14:textId="77777777" w:rsidTr="001E2049">
      <w:tc>
        <w:tcPr>
          <w:tcW w:w="9746" w:type="dxa"/>
          <w:vAlign w:val="bottom"/>
        </w:tcPr>
        <w:p w14:paraId="5AB8DA8F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0A59285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9002C">
            <w:rPr>
              <w:noProof/>
            </w:rPr>
            <w:t>4</w:t>
          </w:r>
          <w:r>
            <w:fldChar w:fldCharType="end"/>
          </w:r>
        </w:p>
      </w:tc>
    </w:tr>
  </w:tbl>
  <w:p w14:paraId="7C9846B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17CC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6A89731" wp14:editId="53C1B0A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28993" w14:textId="77777777" w:rsidR="00836F67" w:rsidRDefault="00836F67" w:rsidP="00291CA2">
      <w:pPr>
        <w:spacing w:line="240" w:lineRule="auto"/>
      </w:pPr>
      <w:r>
        <w:separator/>
      </w:r>
    </w:p>
  </w:footnote>
  <w:footnote w:type="continuationSeparator" w:id="0">
    <w:p w14:paraId="6FFE130F" w14:textId="77777777" w:rsidR="00836F67" w:rsidRDefault="00836F67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0CB7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18421F1" wp14:editId="302698D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98428B"/>
    <w:multiLevelType w:val="hybridMultilevel"/>
    <w:tmpl w:val="1012C04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0180E88"/>
    <w:multiLevelType w:val="hybridMultilevel"/>
    <w:tmpl w:val="546C13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06361A1"/>
    <w:multiLevelType w:val="hybridMultilevel"/>
    <w:tmpl w:val="7674A4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B44D8"/>
    <w:multiLevelType w:val="hybridMultilevel"/>
    <w:tmpl w:val="BC1ADB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num w:numId="1" w16cid:durableId="704986593">
    <w:abstractNumId w:val="5"/>
  </w:num>
  <w:num w:numId="2" w16cid:durableId="83259317">
    <w:abstractNumId w:val="5"/>
  </w:num>
  <w:num w:numId="3" w16cid:durableId="1231428174">
    <w:abstractNumId w:val="5"/>
  </w:num>
  <w:num w:numId="4" w16cid:durableId="1884562749">
    <w:abstractNumId w:val="2"/>
  </w:num>
  <w:num w:numId="5" w16cid:durableId="193933107">
    <w:abstractNumId w:val="7"/>
  </w:num>
  <w:num w:numId="6" w16cid:durableId="716124810">
    <w:abstractNumId w:val="12"/>
  </w:num>
  <w:num w:numId="7" w16cid:durableId="1587686030">
    <w:abstractNumId w:val="8"/>
  </w:num>
  <w:num w:numId="8" w16cid:durableId="336661868">
    <w:abstractNumId w:val="0"/>
  </w:num>
  <w:num w:numId="9" w16cid:durableId="826167507">
    <w:abstractNumId w:val="14"/>
  </w:num>
  <w:num w:numId="10" w16cid:durableId="1288663644">
    <w:abstractNumId w:val="6"/>
  </w:num>
  <w:num w:numId="11" w16cid:durableId="1955136070">
    <w:abstractNumId w:val="11"/>
  </w:num>
  <w:num w:numId="12" w16cid:durableId="1944457700">
    <w:abstractNumId w:val="3"/>
  </w:num>
  <w:num w:numId="13" w16cid:durableId="1339886712">
    <w:abstractNumId w:val="13"/>
  </w:num>
  <w:num w:numId="14" w16cid:durableId="1708946018">
    <w:abstractNumId w:val="1"/>
  </w:num>
  <w:num w:numId="15" w16cid:durableId="13460824">
    <w:abstractNumId w:val="9"/>
  </w:num>
  <w:num w:numId="16" w16cid:durableId="1795438125">
    <w:abstractNumId w:val="4"/>
  </w:num>
  <w:num w:numId="17" w16cid:durableId="17867311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A82"/>
    <w:rsid w:val="000225A6"/>
    <w:rsid w:val="0003366F"/>
    <w:rsid w:val="000406B1"/>
    <w:rsid w:val="00043C8A"/>
    <w:rsid w:val="00066D6E"/>
    <w:rsid w:val="00081DAB"/>
    <w:rsid w:val="00081F77"/>
    <w:rsid w:val="000A006E"/>
    <w:rsid w:val="00141660"/>
    <w:rsid w:val="00145E2E"/>
    <w:rsid w:val="0019002C"/>
    <w:rsid w:val="001B183D"/>
    <w:rsid w:val="001D07AE"/>
    <w:rsid w:val="001E2049"/>
    <w:rsid w:val="001E619B"/>
    <w:rsid w:val="001F0D8F"/>
    <w:rsid w:val="00215E24"/>
    <w:rsid w:val="0023099B"/>
    <w:rsid w:val="00230D4B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40939"/>
    <w:rsid w:val="0055378C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36F67"/>
    <w:rsid w:val="008569C4"/>
    <w:rsid w:val="008703C2"/>
    <w:rsid w:val="008933D3"/>
    <w:rsid w:val="008A11B8"/>
    <w:rsid w:val="008B3D87"/>
    <w:rsid w:val="008D6A82"/>
    <w:rsid w:val="008F4222"/>
    <w:rsid w:val="009008B6"/>
    <w:rsid w:val="009102B7"/>
    <w:rsid w:val="00954377"/>
    <w:rsid w:val="0098330B"/>
    <w:rsid w:val="0099702B"/>
    <w:rsid w:val="009A09A8"/>
    <w:rsid w:val="009B6106"/>
    <w:rsid w:val="009E7F4B"/>
    <w:rsid w:val="00A06AF8"/>
    <w:rsid w:val="00A07639"/>
    <w:rsid w:val="00A73169"/>
    <w:rsid w:val="00AB3D6E"/>
    <w:rsid w:val="00AE5C40"/>
    <w:rsid w:val="00AE656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E34C1"/>
    <w:rsid w:val="00BF6475"/>
    <w:rsid w:val="00C07757"/>
    <w:rsid w:val="00C4765D"/>
    <w:rsid w:val="00C83B34"/>
    <w:rsid w:val="00CD79C5"/>
    <w:rsid w:val="00CE1568"/>
    <w:rsid w:val="00CE18DB"/>
    <w:rsid w:val="00CE4A63"/>
    <w:rsid w:val="00D03E8D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804E6"/>
    <w:rsid w:val="00EB546E"/>
    <w:rsid w:val="00EB7E46"/>
    <w:rsid w:val="00F704D9"/>
    <w:rsid w:val="00F958A8"/>
    <w:rsid w:val="00FA4FFA"/>
    <w:rsid w:val="00FE4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94332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D6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64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64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6475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64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6475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47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475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CE1568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B301F2-B270-4D5A-AB63-B314DA1C4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4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25, Assisting With Urinary and Bowel Elimination</dc:title>
  <dc:subject/>
  <dc:creator>Windows User</dc:creator>
  <cp:keywords/>
  <dc:description/>
  <cp:lastModifiedBy>Devaraj N</cp:lastModifiedBy>
  <cp:revision>5</cp:revision>
  <dcterms:created xsi:type="dcterms:W3CDTF">2023-01-23T17:14:00Z</dcterms:created>
  <dcterms:modified xsi:type="dcterms:W3CDTF">2023-04-04T06:47:00Z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efa09531c774ba6e5286ed5b5c2cd5739b60ae51a169067a30c3f0b77f53a834</vt:lpwstr>
  </property>
</Properties>
</file>