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1E10" w14:textId="77777777" w:rsidR="00AE7FA9" w:rsidRPr="00AA08CA" w:rsidRDefault="00AE7FA9" w:rsidP="007172A0">
      <w:pPr>
        <w:rPr>
          <w:rFonts w:ascii="Verdana" w:hAnsi="Verdana"/>
          <w:sz w:val="22"/>
        </w:rPr>
      </w:pPr>
      <w:r w:rsidRPr="00AA08CA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53256DFE" wp14:editId="7A6401B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A0DFF4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20CA58D" w14:textId="642359D3" w:rsidR="00C75451" w:rsidRPr="00AA08CA" w:rsidRDefault="00C75451" w:rsidP="00AA08CA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AA08CA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AA08CA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AA08CA">
        <w:rPr>
          <w:rFonts w:ascii="Cambria" w:hAnsi="Cambria"/>
          <w:b/>
          <w:color w:val="007AC3" w:themeColor="accent1"/>
          <w:sz w:val="32"/>
          <w:szCs w:val="32"/>
        </w:rPr>
        <w:t>Chapter 1</w:t>
      </w:r>
      <w:r w:rsidR="00996473" w:rsidRPr="00AA08CA">
        <w:rPr>
          <w:rFonts w:ascii="Cambria" w:hAnsi="Cambria"/>
          <w:b/>
          <w:color w:val="007AC3" w:themeColor="accent1"/>
          <w:sz w:val="32"/>
          <w:szCs w:val="32"/>
        </w:rPr>
        <w:t>4</w:t>
      </w:r>
      <w:r w:rsidRPr="00AA08CA">
        <w:rPr>
          <w:rFonts w:ascii="Cambria" w:hAnsi="Cambria"/>
          <w:b/>
          <w:color w:val="007AC3" w:themeColor="accent1"/>
          <w:sz w:val="32"/>
          <w:szCs w:val="32"/>
        </w:rPr>
        <w:t>, Patient Safety and Restraint Alternatives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5778"/>
        <w:gridCol w:w="3078"/>
      </w:tblGrid>
      <w:tr w:rsidR="00C75451" w:rsidRPr="00AA08CA" w14:paraId="35F39CE8" w14:textId="77777777" w:rsidTr="00BB484F">
        <w:trPr>
          <w:tblHeader/>
        </w:trPr>
        <w:tc>
          <w:tcPr>
            <w:tcW w:w="5778" w:type="dxa"/>
          </w:tcPr>
          <w:p w14:paraId="1A380936" w14:textId="77777777" w:rsidR="00C75451" w:rsidRPr="00AA08CA" w:rsidRDefault="00C75451" w:rsidP="00CA4064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3078" w:type="dxa"/>
          </w:tcPr>
          <w:p w14:paraId="72C6212C" w14:textId="20CC5618" w:rsidR="00C75451" w:rsidRPr="00AA08CA" w:rsidRDefault="00C75451" w:rsidP="00CA4064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Learning Objective</w:t>
            </w:r>
            <w:r w:rsidR="00EF485E" w:rsidRPr="00AA08CA">
              <w:rPr>
                <w:rFonts w:ascii="Verdana" w:hAnsi="Verdana"/>
                <w:sz w:val="22"/>
                <w:szCs w:val="22"/>
              </w:rPr>
              <w:t>(</w:t>
            </w:r>
            <w:r w:rsidRPr="00AA08CA">
              <w:rPr>
                <w:rFonts w:ascii="Verdana" w:hAnsi="Verdana"/>
                <w:sz w:val="22"/>
                <w:szCs w:val="22"/>
              </w:rPr>
              <w:t>s</w:t>
            </w:r>
            <w:r w:rsidR="00EF485E" w:rsidRPr="00AA08CA">
              <w:rPr>
                <w:rFonts w:ascii="Verdana" w:hAnsi="Verdana"/>
                <w:sz w:val="22"/>
                <w:szCs w:val="22"/>
              </w:rPr>
              <w:t>)</w:t>
            </w:r>
          </w:p>
        </w:tc>
      </w:tr>
      <w:tr w:rsidR="00C75451" w:rsidRPr="00AA08CA" w14:paraId="776F0B6C" w14:textId="77777777" w:rsidTr="00BB484F">
        <w:tc>
          <w:tcPr>
            <w:tcW w:w="5778" w:type="dxa"/>
          </w:tcPr>
          <w:p w14:paraId="5DD736F0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24637A0B" w14:textId="77777777" w:rsidR="00C75451" w:rsidRPr="00AA08CA" w:rsidRDefault="00C75451" w:rsidP="00C75451">
            <w:pPr>
              <w:numPr>
                <w:ilvl w:val="0"/>
                <w:numId w:val="15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Mrs. Updown’s age. The physical and mental effects of aging can affect the ability for her to be safe.</w:t>
            </w:r>
          </w:p>
          <w:p w14:paraId="174DBE35" w14:textId="77777777" w:rsidR="00C75451" w:rsidRPr="00AA08CA" w:rsidRDefault="00C75451" w:rsidP="00C7545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Paralysis and weakness. Mrs. Updown’s inability to move the right side of her body effectively can lead to falls as well as injuries due to pressure, heat, and cold.</w:t>
            </w:r>
          </w:p>
          <w:p w14:paraId="1C86B24D" w14:textId="77777777" w:rsidR="00C75451" w:rsidRPr="00AA08CA" w:rsidRDefault="00C75451" w:rsidP="00C7545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Poor mobility. The inability to ambulate and move about easily can put Mrs. Updown at risk for a fall or other injury.</w:t>
            </w:r>
          </w:p>
          <w:p w14:paraId="7672EC8A" w14:textId="77777777" w:rsidR="00C75451" w:rsidRPr="00AA08CA" w:rsidRDefault="00C75451" w:rsidP="00C7545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Sensory impairment. Due to the hemiplegia, Mrs. Updown may be sensory impaired, and cannot feel pain, heat, or cold. She may be unaware that she is in danger of injury.</w:t>
            </w:r>
          </w:p>
          <w:p w14:paraId="31E96FA8" w14:textId="77777777" w:rsidR="00C75451" w:rsidRPr="00AA08CA" w:rsidRDefault="00C75451" w:rsidP="00C75451">
            <w:pPr>
              <w:numPr>
                <w:ilvl w:val="0"/>
                <w:numId w:val="14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Altered awareness. Mrs. Updown does not remember to call for help and may try to get up and fall.</w:t>
            </w:r>
          </w:p>
          <w:p w14:paraId="636D4DE1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7351A65F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Follow the care plan instructions for preventing falls. Assessment of Mrs. Updown’s risk factors is ongoing, and a written plan of action to prevent falls is in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the care plan.</w:t>
            </w:r>
          </w:p>
          <w:p w14:paraId="1E689176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Encourage and assist the person to ambulate and exercise according to their care plan and abilities.</w:t>
            </w:r>
          </w:p>
          <w:p w14:paraId="2CA11497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Gait and balance training, along with exercise and restorative care can help reduce falls in the elderly person by improving strength and mobility.</w:t>
            </w:r>
          </w:p>
          <w:p w14:paraId="3A9FAB97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Because she may not be able to sense heat or cold on the right side, avoid burns by checking bath or shower water temperature.</w:t>
            </w:r>
          </w:p>
          <w:p w14:paraId="1A868551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Reposition her every 2 hours even while in a wheelchair, as she may not sense pain due to pressure.</w:t>
            </w:r>
          </w:p>
          <w:p w14:paraId="35B53683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Make sure she is wearing supportive nonskid footwear for transfers and ambulation.</w:t>
            </w:r>
          </w:p>
          <w:p w14:paraId="03F92160" w14:textId="43D3FCC2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Keep the bed in the lowest position after providing care, and keep the bed wheels locked.</w:t>
            </w:r>
          </w:p>
          <w:p w14:paraId="078214EE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Create clear pathways in the person’s room leading to the door and the bathroom. Keep heavy or large pieces of furniture away from the bedside and walkways.</w:t>
            </w:r>
          </w:p>
          <w:p w14:paraId="246992A7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Keep walkways clear of obstacles.</w:t>
            </w:r>
          </w:p>
          <w:p w14:paraId="012BE03F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Always have the call light within reach of her left hand.</w:t>
            </w:r>
          </w:p>
          <w:p w14:paraId="0B46809F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Answer her call lights promptly to avoid her attempts to get up without assistance.</w:t>
            </w:r>
          </w:p>
          <w:p w14:paraId="2AC0FBED" w14:textId="77777777" w:rsidR="00C75451" w:rsidRPr="00AA08CA" w:rsidRDefault="00C75451" w:rsidP="00C75451">
            <w:pPr>
              <w:numPr>
                <w:ilvl w:val="0"/>
                <w:numId w:val="16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Toilet her frequently, because having to urinate is the number one reason why persons try to get up and fall.</w:t>
            </w:r>
          </w:p>
        </w:tc>
        <w:tc>
          <w:tcPr>
            <w:tcW w:w="3078" w:type="dxa"/>
          </w:tcPr>
          <w:p w14:paraId="488D7FDD" w14:textId="36948401" w:rsidR="00C75451" w:rsidRPr="00AA08CA" w:rsidRDefault="004F68C3" w:rsidP="00C7545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2, </w:t>
            </w:r>
            <w:r w:rsidR="00C75451" w:rsidRPr="00AA08CA">
              <w:rPr>
                <w:rFonts w:ascii="Verdana" w:hAnsi="Verdana"/>
                <w:color w:val="auto"/>
                <w:sz w:val="22"/>
                <w:szCs w:val="22"/>
              </w:rPr>
              <w:t>3, 4</w:t>
            </w:r>
          </w:p>
        </w:tc>
      </w:tr>
      <w:tr w:rsidR="00C75451" w:rsidRPr="00AA08CA" w14:paraId="01AF87E8" w14:textId="77777777" w:rsidTr="00BB484F">
        <w:trPr>
          <w:trHeight w:val="10036"/>
        </w:trPr>
        <w:tc>
          <w:tcPr>
            <w:tcW w:w="5778" w:type="dxa"/>
          </w:tcPr>
          <w:p w14:paraId="7A16375A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lastRenderedPageBreak/>
              <w:t>2a.  Students’ responses should include the following:</w:t>
            </w:r>
          </w:p>
          <w:p w14:paraId="4156611F" w14:textId="77777777" w:rsidR="00C75451" w:rsidRPr="00AA08CA" w:rsidRDefault="00C75451" w:rsidP="00C75451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Stay with Mabel and call for the nurse to come and check her over to make sure it is safe to pick her up.</w:t>
            </w:r>
          </w:p>
          <w:p w14:paraId="29D8AB9E" w14:textId="77777777" w:rsidR="00C75451" w:rsidRPr="00AA08CA" w:rsidRDefault="00C75451" w:rsidP="00C75451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Report verbally to the nurse exactly what you witnessed. Do not give your opinion about why she fell.</w:t>
            </w:r>
          </w:p>
          <w:p w14:paraId="783C9F91" w14:textId="77777777" w:rsidR="00C75451" w:rsidRPr="00AA08CA" w:rsidRDefault="00C75451" w:rsidP="00C75451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Complete a written incident (occurrence) report giving the facts only. Avoid opinion or blame.</w:t>
            </w:r>
          </w:p>
          <w:p w14:paraId="48C26F57" w14:textId="77777777" w:rsidR="00C75451" w:rsidRPr="00AA08CA" w:rsidRDefault="00C75451" w:rsidP="00C75451">
            <w:pPr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Discuss with the nurse what measures you could use to keep Mabel safe from falls.</w:t>
            </w:r>
          </w:p>
          <w:p w14:paraId="66364B92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BFE209E" w14:textId="77777777" w:rsidR="00C75451" w:rsidRPr="00AA08CA" w:rsidRDefault="00C75451" w:rsidP="00C75451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Place Mabel near the nurses’ station where she can be observed more closely.</w:t>
            </w:r>
          </w:p>
          <w:p w14:paraId="6F361B8C" w14:textId="77777777" w:rsidR="00C75451" w:rsidRPr="00AA08CA" w:rsidRDefault="00C75451" w:rsidP="00C75451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Ask family or volunteers to provide companionship at times when staff cannot observe her closely, such as during shift change and in the early morning.</w:t>
            </w:r>
          </w:p>
          <w:p w14:paraId="09CBB503" w14:textId="6F43E60B" w:rsidR="00C75451" w:rsidRPr="00AA08CA" w:rsidRDefault="00C75451" w:rsidP="00C75451">
            <w:pPr>
              <w:numPr>
                <w:ilvl w:val="0"/>
                <w:numId w:val="17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Use pressure-sensitive alarm systems on </w:t>
            </w:r>
            <w:r w:rsidR="00EF485E"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the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bed and wheelchair to alert the staff when Mabel gets up. These will require informed consent from the appropriate person.</w:t>
            </w:r>
          </w:p>
        </w:tc>
        <w:tc>
          <w:tcPr>
            <w:tcW w:w="3078" w:type="dxa"/>
          </w:tcPr>
          <w:p w14:paraId="66EBDDF9" w14:textId="5E56BCE3" w:rsidR="00C75451" w:rsidRPr="00AA08CA" w:rsidRDefault="004D1B64" w:rsidP="00C7545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2</w:t>
            </w:r>
            <w:r w:rsidR="00C75451"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  <w:r w:rsidR="00C75451"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,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8</w:t>
            </w:r>
          </w:p>
        </w:tc>
      </w:tr>
      <w:tr w:rsidR="00C75451" w:rsidRPr="00AA08CA" w14:paraId="6E4AE493" w14:textId="77777777" w:rsidTr="00BB484F">
        <w:tc>
          <w:tcPr>
            <w:tcW w:w="5778" w:type="dxa"/>
          </w:tcPr>
          <w:p w14:paraId="45FD78B7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lastRenderedPageBreak/>
              <w:t>3a.  Students’ responses should include the following:</w:t>
            </w:r>
          </w:p>
          <w:p w14:paraId="280CEF7B" w14:textId="40993D43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You must check on </w:t>
            </w:r>
            <w:r w:rsidR="00935ED8"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John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every 15 minutes.</w:t>
            </w:r>
          </w:p>
          <w:p w14:paraId="134C1ADA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Help him to reposition himself.</w:t>
            </w:r>
          </w:p>
          <w:p w14:paraId="69AED683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Assist him with range-of-motion exercises.</w:t>
            </w:r>
          </w:p>
          <w:p w14:paraId="73685E11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Make sure he receives adequate nutrition and fluids by offering a drink or snack regularly per facility policy.</w:t>
            </w:r>
          </w:p>
          <w:p w14:paraId="05EDA365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Toilet him according to the care plan.</w:t>
            </w:r>
          </w:p>
          <w:p w14:paraId="08A21EDB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Remove the restraints every 2 hours for a total of 10 minutes.</w:t>
            </w:r>
          </w:p>
          <w:p w14:paraId="4E865DC5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Attend to the person’s needs for nutrition, hydration, toileting, and general comfort.</w:t>
            </w:r>
          </w:p>
          <w:p w14:paraId="13C840D6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Make sure that the call light control is within the restrained person’s reach and respond to the call light promptly.</w:t>
            </w:r>
          </w:p>
          <w:p w14:paraId="046C054C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Check to make sure the restraint is not cutting off circulation or sensation.</w:t>
            </w:r>
          </w:p>
          <w:p w14:paraId="3F13E6E3" w14:textId="77777777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Record any care provided promptly and according to your facility’s policy.</w:t>
            </w:r>
          </w:p>
          <w:p w14:paraId="40D165E6" w14:textId="0AED426D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Explain what you are doing when providing care.</w:t>
            </w:r>
          </w:p>
          <w:p w14:paraId="3C3EF0DC" w14:textId="4B1A12BC" w:rsidR="00C75451" w:rsidRPr="00AA08CA" w:rsidRDefault="00C75451" w:rsidP="00C75451">
            <w:pPr>
              <w:numPr>
                <w:ilvl w:val="0"/>
                <w:numId w:val="20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Do not rush through care. Allow yourself time to meet his emotional needs as well as his physical needs.</w:t>
            </w:r>
          </w:p>
          <w:p w14:paraId="55AB0CA0" w14:textId="77777777" w:rsidR="00C75451" w:rsidRPr="00AA08CA" w:rsidRDefault="00C75451" w:rsidP="00CA406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AA08CA">
              <w:rPr>
                <w:rFonts w:ascii="Verdana" w:hAnsi="Verdana"/>
                <w:sz w:val="22"/>
                <w:szCs w:val="22"/>
              </w:rPr>
              <w:t>3b.  Students’ responses should include the following:</w:t>
            </w:r>
          </w:p>
          <w:p w14:paraId="1E1034C3" w14:textId="77777777" w:rsidR="00C75451" w:rsidRPr="00AA08CA" w:rsidRDefault="00C75451" w:rsidP="00C75451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The hands become pale, blue, or cold.</w:t>
            </w:r>
          </w:p>
          <w:p w14:paraId="6EC4E01F" w14:textId="77777777" w:rsidR="00C75451" w:rsidRPr="00AA08CA" w:rsidRDefault="00C75451" w:rsidP="00C75451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 xml:space="preserve">Report if John complains of pain, numbness, or tingling at or below the </w:t>
            </w: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restrained limbs.</w:t>
            </w:r>
          </w:p>
          <w:p w14:paraId="11D709D0" w14:textId="77777777" w:rsidR="00C75451" w:rsidRPr="00AA08CA" w:rsidRDefault="00C75451" w:rsidP="00C75451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The skin beneath the mitten is red, blistered, broken, or bruised.</w:t>
            </w:r>
          </w:p>
          <w:p w14:paraId="01A0307B" w14:textId="77777777" w:rsidR="00C75451" w:rsidRPr="00AA08CA" w:rsidRDefault="00C75451" w:rsidP="00C75451">
            <w:pPr>
              <w:numPr>
                <w:ilvl w:val="0"/>
                <w:numId w:val="19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t>Report if John becomes more confused, disoriented, or agitated.</w:t>
            </w:r>
          </w:p>
        </w:tc>
        <w:tc>
          <w:tcPr>
            <w:tcW w:w="3078" w:type="dxa"/>
          </w:tcPr>
          <w:p w14:paraId="79708FD5" w14:textId="424D868C" w:rsidR="00C75451" w:rsidRPr="00AA08CA" w:rsidRDefault="00B70758" w:rsidP="00C7545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AA08CA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5, </w:t>
            </w:r>
            <w:r w:rsidR="00C75451" w:rsidRPr="00AA08CA">
              <w:rPr>
                <w:rFonts w:ascii="Verdana" w:hAnsi="Verdana"/>
                <w:color w:val="auto"/>
                <w:sz w:val="22"/>
                <w:szCs w:val="22"/>
              </w:rPr>
              <w:t>6, 7</w:t>
            </w:r>
          </w:p>
        </w:tc>
      </w:tr>
    </w:tbl>
    <w:p w14:paraId="43B007BB" w14:textId="38D509A8" w:rsidR="001E2049" w:rsidRPr="00AA08CA" w:rsidRDefault="001E2049" w:rsidP="00C75451">
      <w:pPr>
        <w:keepNext/>
        <w:spacing w:line="36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AA08CA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C14F" w14:textId="77777777" w:rsidR="00B0764B" w:rsidRDefault="00B0764B" w:rsidP="00291CA2">
      <w:pPr>
        <w:spacing w:line="240" w:lineRule="auto"/>
      </w:pPr>
      <w:r>
        <w:separator/>
      </w:r>
    </w:p>
  </w:endnote>
  <w:endnote w:type="continuationSeparator" w:id="0">
    <w:p w14:paraId="53DBBBA6" w14:textId="77777777" w:rsidR="00B0764B" w:rsidRDefault="00B0764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71E20AD" w14:textId="77777777" w:rsidTr="001E2049">
      <w:tc>
        <w:tcPr>
          <w:tcW w:w="9746" w:type="dxa"/>
          <w:vAlign w:val="bottom"/>
        </w:tcPr>
        <w:p w14:paraId="3876E0FC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3A1F418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A08CA">
            <w:rPr>
              <w:noProof/>
            </w:rPr>
            <w:t>3</w:t>
          </w:r>
          <w:r>
            <w:fldChar w:fldCharType="end"/>
          </w:r>
        </w:p>
      </w:tc>
    </w:tr>
  </w:tbl>
  <w:p w14:paraId="19D84C2A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AFC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034C6B79" wp14:editId="438903C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79C" w14:textId="77777777" w:rsidR="00B0764B" w:rsidRDefault="00B0764B" w:rsidP="00291CA2">
      <w:pPr>
        <w:spacing w:line="240" w:lineRule="auto"/>
      </w:pPr>
      <w:r>
        <w:separator/>
      </w:r>
    </w:p>
  </w:footnote>
  <w:footnote w:type="continuationSeparator" w:id="0">
    <w:p w14:paraId="0B130D6F" w14:textId="77777777" w:rsidR="00B0764B" w:rsidRDefault="00B0764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B28E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45980CE" wp14:editId="7D47B8C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0F5B55D0"/>
    <w:multiLevelType w:val="hybridMultilevel"/>
    <w:tmpl w:val="B36A8B8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8D7A83"/>
    <w:multiLevelType w:val="hybridMultilevel"/>
    <w:tmpl w:val="CA50E64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63C78"/>
    <w:multiLevelType w:val="hybridMultilevel"/>
    <w:tmpl w:val="11CACBD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68C75F0"/>
    <w:multiLevelType w:val="hybridMultilevel"/>
    <w:tmpl w:val="A6D0F35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572BE1"/>
    <w:multiLevelType w:val="multilevel"/>
    <w:tmpl w:val="44280DF8"/>
    <w:numStyleLink w:val="Headinglist"/>
  </w:abstractNum>
  <w:abstractNum w:abstractNumId="10" w15:restartNumberingAfterBreak="0">
    <w:nsid w:val="38D61733"/>
    <w:multiLevelType w:val="hybridMultilevel"/>
    <w:tmpl w:val="793C71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4BFD6C68"/>
    <w:multiLevelType w:val="hybridMultilevel"/>
    <w:tmpl w:val="2526AC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B4C"/>
    <w:multiLevelType w:val="multilevel"/>
    <w:tmpl w:val="44280DF8"/>
    <w:numStyleLink w:val="Headinglist"/>
  </w:abstractNum>
  <w:abstractNum w:abstractNumId="15" w15:restartNumberingAfterBreak="0">
    <w:nsid w:val="5F591CAA"/>
    <w:multiLevelType w:val="hybridMultilevel"/>
    <w:tmpl w:val="8A08F28A"/>
    <w:lvl w:ilvl="0" w:tplc="4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4343F"/>
    <w:multiLevelType w:val="multilevel"/>
    <w:tmpl w:val="44280DF8"/>
    <w:numStyleLink w:val="Headinglist"/>
  </w:abstractNum>
  <w:abstractNum w:abstractNumId="17" w15:restartNumberingAfterBreak="0">
    <w:nsid w:val="656C1EC4"/>
    <w:multiLevelType w:val="multilevel"/>
    <w:tmpl w:val="B4C2E896"/>
    <w:numStyleLink w:val="Bulletlist"/>
  </w:abstractNum>
  <w:num w:numId="1" w16cid:durableId="1428887149">
    <w:abstractNumId w:val="4"/>
  </w:num>
  <w:num w:numId="2" w16cid:durableId="1713768044">
    <w:abstractNumId w:val="4"/>
  </w:num>
  <w:num w:numId="3" w16cid:durableId="1795757263">
    <w:abstractNumId w:val="4"/>
  </w:num>
  <w:num w:numId="4" w16cid:durableId="1663702787">
    <w:abstractNumId w:val="1"/>
  </w:num>
  <w:num w:numId="5" w16cid:durableId="1387295780">
    <w:abstractNumId w:val="9"/>
  </w:num>
  <w:num w:numId="6" w16cid:durableId="305017833">
    <w:abstractNumId w:val="14"/>
  </w:num>
  <w:num w:numId="7" w16cid:durableId="470561430">
    <w:abstractNumId w:val="11"/>
  </w:num>
  <w:num w:numId="8" w16cid:durableId="64643840">
    <w:abstractNumId w:val="0"/>
  </w:num>
  <w:num w:numId="9" w16cid:durableId="188881956">
    <w:abstractNumId w:val="17"/>
  </w:num>
  <w:num w:numId="10" w16cid:durableId="1830558182">
    <w:abstractNumId w:val="7"/>
  </w:num>
  <w:num w:numId="11" w16cid:durableId="1795438755">
    <w:abstractNumId w:val="12"/>
  </w:num>
  <w:num w:numId="12" w16cid:durableId="1721325748">
    <w:abstractNumId w:val="2"/>
  </w:num>
  <w:num w:numId="13" w16cid:durableId="257952780">
    <w:abstractNumId w:val="16"/>
  </w:num>
  <w:num w:numId="14" w16cid:durableId="807288161">
    <w:abstractNumId w:val="8"/>
  </w:num>
  <w:num w:numId="15" w16cid:durableId="1142845090">
    <w:abstractNumId w:val="13"/>
  </w:num>
  <w:num w:numId="16" w16cid:durableId="1583221099">
    <w:abstractNumId w:val="3"/>
  </w:num>
  <w:num w:numId="17" w16cid:durableId="783614526">
    <w:abstractNumId w:val="5"/>
  </w:num>
  <w:num w:numId="18" w16cid:durableId="2014991108">
    <w:abstractNumId w:val="10"/>
  </w:num>
  <w:num w:numId="19" w16cid:durableId="767428516">
    <w:abstractNumId w:val="15"/>
  </w:num>
  <w:num w:numId="20" w16cid:durableId="4293493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5451"/>
    <w:rsid w:val="000225A6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2333B"/>
    <w:rsid w:val="00383C5A"/>
    <w:rsid w:val="00395470"/>
    <w:rsid w:val="003C2ED5"/>
    <w:rsid w:val="00407BB1"/>
    <w:rsid w:val="00407F47"/>
    <w:rsid w:val="004214D4"/>
    <w:rsid w:val="004377B9"/>
    <w:rsid w:val="004D1B64"/>
    <w:rsid w:val="004D34AE"/>
    <w:rsid w:val="004E3766"/>
    <w:rsid w:val="004F68C3"/>
    <w:rsid w:val="00540939"/>
    <w:rsid w:val="0056008D"/>
    <w:rsid w:val="005613E5"/>
    <w:rsid w:val="005C5E2D"/>
    <w:rsid w:val="005D52ED"/>
    <w:rsid w:val="005E505E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A4BCC"/>
    <w:rsid w:val="007B5109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35ED8"/>
    <w:rsid w:val="0094687B"/>
    <w:rsid w:val="00954377"/>
    <w:rsid w:val="0098330B"/>
    <w:rsid w:val="00996473"/>
    <w:rsid w:val="0099702B"/>
    <w:rsid w:val="009A09A8"/>
    <w:rsid w:val="009B6106"/>
    <w:rsid w:val="00A06AF8"/>
    <w:rsid w:val="00A07639"/>
    <w:rsid w:val="00A32146"/>
    <w:rsid w:val="00A73169"/>
    <w:rsid w:val="00AA08CA"/>
    <w:rsid w:val="00AB1D7B"/>
    <w:rsid w:val="00AB3D6E"/>
    <w:rsid w:val="00AE5C40"/>
    <w:rsid w:val="00AE7FA9"/>
    <w:rsid w:val="00AF0936"/>
    <w:rsid w:val="00AF2AE3"/>
    <w:rsid w:val="00AF6645"/>
    <w:rsid w:val="00B0764B"/>
    <w:rsid w:val="00B1166B"/>
    <w:rsid w:val="00B12219"/>
    <w:rsid w:val="00B20D41"/>
    <w:rsid w:val="00B62074"/>
    <w:rsid w:val="00B664A6"/>
    <w:rsid w:val="00B70758"/>
    <w:rsid w:val="00B85C4B"/>
    <w:rsid w:val="00B94051"/>
    <w:rsid w:val="00BB484F"/>
    <w:rsid w:val="00BB4EA8"/>
    <w:rsid w:val="00BC4B10"/>
    <w:rsid w:val="00C07757"/>
    <w:rsid w:val="00C4765D"/>
    <w:rsid w:val="00C75451"/>
    <w:rsid w:val="00C83B34"/>
    <w:rsid w:val="00CA4064"/>
    <w:rsid w:val="00CD79C5"/>
    <w:rsid w:val="00CE18DB"/>
    <w:rsid w:val="00D27242"/>
    <w:rsid w:val="00D40F66"/>
    <w:rsid w:val="00D527C5"/>
    <w:rsid w:val="00D64A9B"/>
    <w:rsid w:val="00DB5714"/>
    <w:rsid w:val="00DC2093"/>
    <w:rsid w:val="00DD6D04"/>
    <w:rsid w:val="00E100A8"/>
    <w:rsid w:val="00E31E10"/>
    <w:rsid w:val="00E679CE"/>
    <w:rsid w:val="00E70C89"/>
    <w:rsid w:val="00EB546E"/>
    <w:rsid w:val="00EF485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86FC29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75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96473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8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85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8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85E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8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8CA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92789F-DC72-49AF-BB01-1BD0958C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9</TotalTime>
  <Pages>5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14, Patient Safety and Restraint Alternatives</dc:title>
  <dc:subject/>
  <dc:creator>Windows User</dc:creator>
  <cp:keywords/>
  <dc:description/>
  <cp:lastModifiedBy>Devaraj N</cp:lastModifiedBy>
  <cp:revision>6</cp:revision>
  <dcterms:created xsi:type="dcterms:W3CDTF">2023-01-13T21:14:00Z</dcterms:created>
  <dcterms:modified xsi:type="dcterms:W3CDTF">2023-04-04T06:44:00Z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bedde057a7f17c9b0bf5d083341dce98f2f5a29083d8307ac68d4369532a9808</vt:lpwstr>
  </property>
</Properties>
</file>