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6360C" w14:textId="29060D0F" w:rsidR="0036221A" w:rsidRPr="00312F14" w:rsidRDefault="00AE7FA9" w:rsidP="00312F14">
      <w:pPr>
        <w:pStyle w:val="Heading1withoutnumbering"/>
        <w:rPr>
          <w:rFonts w:ascii="Cambria" w:hAnsi="Cambria"/>
          <w:sz w:val="32"/>
          <w:szCs w:val="32"/>
          <w:lang w:bidi="en-US"/>
        </w:rPr>
      </w:pPr>
      <w:r w:rsidRPr="00312F1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3E1D410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DF7F5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36221A" w:rsidRPr="00C2303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 Answers to Assignments</w:t>
      </w:r>
      <w:r w:rsidR="00312F14" w:rsidRPr="00C2303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36221A" w:rsidRPr="00C2303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1</w:t>
      </w:r>
      <w:r w:rsidR="00493DDB" w:rsidRPr="00C2303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8</w:t>
      </w:r>
      <w:r w:rsidR="0036221A" w:rsidRPr="00C2303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Admissions, Transfers, and Discharges</w:t>
      </w:r>
    </w:p>
    <w:tbl>
      <w:tblPr>
        <w:tblStyle w:val="TableGrid7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395"/>
        <w:gridCol w:w="1955"/>
      </w:tblGrid>
      <w:tr w:rsidR="0036221A" w:rsidRPr="00312F14" w14:paraId="37E5B33E" w14:textId="77777777" w:rsidTr="0071780B">
        <w:trPr>
          <w:tblHeader/>
        </w:trPr>
        <w:tc>
          <w:tcPr>
            <w:tcW w:w="7395" w:type="dxa"/>
          </w:tcPr>
          <w:p w14:paraId="1CCC336E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Written Assignments</w:t>
            </w:r>
          </w:p>
        </w:tc>
        <w:tc>
          <w:tcPr>
            <w:tcW w:w="1955" w:type="dxa"/>
          </w:tcPr>
          <w:p w14:paraId="60DDCBF0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Learning Objective(s)</w:t>
            </w:r>
          </w:p>
        </w:tc>
      </w:tr>
      <w:tr w:rsidR="0036221A" w:rsidRPr="00312F14" w14:paraId="5E0EC30A" w14:textId="77777777" w:rsidTr="0071780B">
        <w:tc>
          <w:tcPr>
            <w:tcW w:w="7395" w:type="dxa"/>
          </w:tcPr>
          <w:p w14:paraId="021A3170" w14:textId="154576A0" w:rsidR="0036221A" w:rsidRPr="00312F14" w:rsidRDefault="0036221A" w:rsidP="000E7630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Assignment #1. Students complete Chapter 1</w:t>
            </w:r>
            <w:r w:rsidR="008F0E35" w:rsidRPr="00312F14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 xml:space="preserve"> of </w:t>
            </w:r>
            <w:r w:rsidRPr="00312F14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955" w:type="dxa"/>
          </w:tcPr>
          <w:p w14:paraId="41E735FB" w14:textId="77777777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1–7</w:t>
            </w:r>
          </w:p>
        </w:tc>
      </w:tr>
      <w:tr w:rsidR="0036221A" w:rsidRPr="00312F14" w14:paraId="4F72B262" w14:textId="77777777" w:rsidTr="0071780B">
        <w:tc>
          <w:tcPr>
            <w:tcW w:w="7395" w:type="dxa"/>
          </w:tcPr>
          <w:p w14:paraId="775D33D7" w14:textId="77777777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Assignment #2. Responses could include:</w:t>
            </w:r>
          </w:p>
          <w:p w14:paraId="4D9ABDCF" w14:textId="77777777" w:rsidR="0036221A" w:rsidRPr="00312F14" w:rsidRDefault="0036221A" w:rsidP="000E7630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Prepare the person’s room in advance of arrival</w:t>
            </w:r>
          </w:p>
          <w:p w14:paraId="44708E08" w14:textId="77777777" w:rsidR="0036221A" w:rsidRPr="00312F14" w:rsidRDefault="0036221A" w:rsidP="000E7630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Greet the person warmly and introduce yourself</w:t>
            </w:r>
          </w:p>
          <w:p w14:paraId="2D05AEF6" w14:textId="24E4890E" w:rsidR="0036221A" w:rsidRPr="00312F14" w:rsidRDefault="0036221A" w:rsidP="000E7630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 xml:space="preserve">Help the person settle in to </w:t>
            </w:r>
            <w:r w:rsidR="00156C74" w:rsidRPr="00312F14">
              <w:rPr>
                <w:rFonts w:ascii="Verdana" w:hAnsi="Verdana"/>
                <w:sz w:val="22"/>
                <w:szCs w:val="22"/>
                <w:lang w:bidi="en-US"/>
              </w:rPr>
              <w:t>their</w:t>
            </w: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 xml:space="preserve"> new home</w:t>
            </w:r>
          </w:p>
          <w:p w14:paraId="4E15D5FA" w14:textId="77777777" w:rsidR="0036221A" w:rsidRPr="00312F14" w:rsidRDefault="0036221A" w:rsidP="000E7630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Practice good communication skills</w:t>
            </w:r>
          </w:p>
        </w:tc>
        <w:tc>
          <w:tcPr>
            <w:tcW w:w="1955" w:type="dxa"/>
          </w:tcPr>
          <w:p w14:paraId="36BEC405" w14:textId="77777777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</w:tbl>
    <w:p w14:paraId="7E3226C6" w14:textId="77777777" w:rsidR="0036221A" w:rsidRPr="00312F14" w:rsidRDefault="0036221A" w:rsidP="0036221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7"/>
        <w:tblW w:w="0" w:type="auto"/>
        <w:tblLook w:val="04A0" w:firstRow="1" w:lastRow="0" w:firstColumn="1" w:lastColumn="0" w:noHBand="0" w:noVBand="1"/>
        <w:tblDescription w:val="This table describes about the Group Assignment"/>
      </w:tblPr>
      <w:tblGrid>
        <w:gridCol w:w="7395"/>
        <w:gridCol w:w="1955"/>
      </w:tblGrid>
      <w:tr w:rsidR="0036221A" w:rsidRPr="00312F14" w14:paraId="0A1D726A" w14:textId="77777777" w:rsidTr="0071780B">
        <w:trPr>
          <w:tblHeader/>
        </w:trPr>
        <w:tc>
          <w:tcPr>
            <w:tcW w:w="7395" w:type="dxa"/>
          </w:tcPr>
          <w:p w14:paraId="65067D94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Group Assignment</w:t>
            </w:r>
          </w:p>
        </w:tc>
        <w:tc>
          <w:tcPr>
            <w:tcW w:w="1955" w:type="dxa"/>
          </w:tcPr>
          <w:p w14:paraId="450C7626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Learning Objective</w:t>
            </w:r>
          </w:p>
        </w:tc>
      </w:tr>
      <w:tr w:rsidR="0036221A" w:rsidRPr="00312F14" w14:paraId="43E698C6" w14:textId="77777777" w:rsidTr="0071780B">
        <w:tc>
          <w:tcPr>
            <w:tcW w:w="7395" w:type="dxa"/>
          </w:tcPr>
          <w:p w14:paraId="26BB017C" w14:textId="612454FA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Students’ discussion should include:</w:t>
            </w:r>
          </w:p>
          <w:p w14:paraId="6F34B5A1" w14:textId="77777777" w:rsidR="0036221A" w:rsidRPr="00312F14" w:rsidRDefault="0036221A" w:rsidP="000E7630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Prepare the room</w:t>
            </w:r>
          </w:p>
          <w:p w14:paraId="5428DB8C" w14:textId="77777777" w:rsidR="0036221A" w:rsidRPr="00312F14" w:rsidRDefault="0036221A" w:rsidP="000E7630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Take vital signs</w:t>
            </w:r>
          </w:p>
          <w:p w14:paraId="3E7B5FA7" w14:textId="77777777" w:rsidR="0036221A" w:rsidRPr="00312F14" w:rsidRDefault="0036221A" w:rsidP="000E7630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Obtain height and weight</w:t>
            </w:r>
          </w:p>
          <w:p w14:paraId="1E1162AF" w14:textId="77777777" w:rsidR="0036221A" w:rsidRPr="00312F14" w:rsidRDefault="0036221A" w:rsidP="000E7630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Help unpack and put away personal items</w:t>
            </w:r>
          </w:p>
          <w:p w14:paraId="1C03A553" w14:textId="77777777" w:rsidR="0036221A" w:rsidRPr="00312F14" w:rsidRDefault="0036221A" w:rsidP="000E7630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Teach the patient or resident how to use equipment in the room</w:t>
            </w:r>
          </w:p>
          <w:p w14:paraId="52EA1B25" w14:textId="77777777" w:rsidR="0036221A" w:rsidRPr="00312F14" w:rsidRDefault="0036221A" w:rsidP="000E7630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Actively listen in order to notify the nurse of any specific concerns that may need to be addressed</w:t>
            </w:r>
          </w:p>
        </w:tc>
        <w:tc>
          <w:tcPr>
            <w:tcW w:w="1955" w:type="dxa"/>
          </w:tcPr>
          <w:p w14:paraId="7A204AE8" w14:textId="74A55341" w:rsidR="0036221A" w:rsidRPr="00312F14" w:rsidRDefault="00105ED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2, </w:t>
            </w:r>
            <w:r w:rsidR="0036221A" w:rsidRPr="00312F14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</w:p>
        </w:tc>
      </w:tr>
    </w:tbl>
    <w:p w14:paraId="007FAC64" w14:textId="77777777" w:rsidR="0036221A" w:rsidRPr="00312F14" w:rsidRDefault="0036221A" w:rsidP="0036221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7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395"/>
        <w:gridCol w:w="1955"/>
      </w:tblGrid>
      <w:tr w:rsidR="0036221A" w:rsidRPr="00312F14" w14:paraId="4D2434DF" w14:textId="77777777" w:rsidTr="0071780B">
        <w:trPr>
          <w:tblHeader/>
        </w:trPr>
        <w:tc>
          <w:tcPr>
            <w:tcW w:w="7395" w:type="dxa"/>
          </w:tcPr>
          <w:p w14:paraId="3D051E3E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Clinical Assignments</w:t>
            </w:r>
          </w:p>
        </w:tc>
        <w:tc>
          <w:tcPr>
            <w:tcW w:w="1955" w:type="dxa"/>
          </w:tcPr>
          <w:p w14:paraId="086606EC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Learning Objective(s)</w:t>
            </w:r>
          </w:p>
        </w:tc>
      </w:tr>
      <w:tr w:rsidR="0036221A" w:rsidRPr="00312F14" w14:paraId="23E00EAD" w14:textId="77777777" w:rsidTr="0071780B">
        <w:tc>
          <w:tcPr>
            <w:tcW w:w="7395" w:type="dxa"/>
          </w:tcPr>
          <w:p w14:paraId="010D1E24" w14:textId="0CE2CA82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Invited guest speaker might discuss </w:t>
            </w:r>
            <w:r w:rsidR="0029700A" w:rsidRPr="00312F14">
              <w:rPr>
                <w:rFonts w:ascii="Verdana" w:hAnsi="Verdana"/>
                <w:sz w:val="22"/>
                <w:szCs w:val="22"/>
                <w:lang w:bidi="en-US"/>
              </w:rPr>
              <w:t xml:space="preserve">their </w:t>
            </w: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facility’s policies and procedures for:</w:t>
            </w:r>
          </w:p>
          <w:p w14:paraId="6F49F75C" w14:textId="77777777" w:rsidR="0036221A" w:rsidRPr="00312F14" w:rsidRDefault="0036221A" w:rsidP="000E7630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Admission of a patient/resident</w:t>
            </w:r>
          </w:p>
          <w:p w14:paraId="03A36BAE" w14:textId="77777777" w:rsidR="0036221A" w:rsidRPr="00312F14" w:rsidRDefault="0036221A" w:rsidP="000E7630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Transfer of a patient/resident</w:t>
            </w:r>
          </w:p>
          <w:p w14:paraId="2F669667" w14:textId="77777777" w:rsidR="0036221A" w:rsidRPr="00312F14" w:rsidRDefault="0036221A" w:rsidP="000E7630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Discharge of a patient/resident</w:t>
            </w:r>
          </w:p>
          <w:p w14:paraId="0DA4BCFF" w14:textId="77777777" w:rsidR="0036221A" w:rsidRPr="00312F14" w:rsidRDefault="0036221A" w:rsidP="000E7630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The nursing assistant’s role in the processes</w:t>
            </w:r>
          </w:p>
        </w:tc>
        <w:tc>
          <w:tcPr>
            <w:tcW w:w="1955" w:type="dxa"/>
          </w:tcPr>
          <w:p w14:paraId="03F3325F" w14:textId="77777777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1–7</w:t>
            </w:r>
          </w:p>
        </w:tc>
      </w:tr>
      <w:tr w:rsidR="0036221A" w:rsidRPr="00312F14" w14:paraId="735F16EC" w14:textId="77777777" w:rsidTr="0071780B">
        <w:tc>
          <w:tcPr>
            <w:tcW w:w="7395" w:type="dxa"/>
          </w:tcPr>
          <w:p w14:paraId="659FC41C" w14:textId="77777777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Assignment #2. Students will assist in their clinical area with admissions, transfers, and discharges, and will discuss the processes with the group.</w:t>
            </w:r>
          </w:p>
        </w:tc>
        <w:tc>
          <w:tcPr>
            <w:tcW w:w="1955" w:type="dxa"/>
          </w:tcPr>
          <w:p w14:paraId="3D334807" w14:textId="737F9EC9" w:rsidR="0036221A" w:rsidRPr="00312F14" w:rsidRDefault="00105ED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trike/>
                <w:color w:val="auto"/>
                <w:sz w:val="22"/>
                <w:szCs w:val="22"/>
                <w:lang w:bidi="en-US"/>
              </w:rPr>
              <w:t xml:space="preserve">3 </w:t>
            </w:r>
            <w:r w:rsidRPr="00312F14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1-7</w:t>
            </w:r>
          </w:p>
        </w:tc>
      </w:tr>
    </w:tbl>
    <w:p w14:paraId="21FF4888" w14:textId="77777777" w:rsidR="0036221A" w:rsidRPr="00312F14" w:rsidRDefault="0036221A" w:rsidP="0036221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7"/>
        <w:tblW w:w="0" w:type="auto"/>
        <w:tblLook w:val="04A0" w:firstRow="1" w:lastRow="0" w:firstColumn="1" w:lastColumn="0" w:noHBand="0" w:noVBand="1"/>
        <w:tblDescription w:val="This table describes about the Web Assignments"/>
      </w:tblPr>
      <w:tblGrid>
        <w:gridCol w:w="7395"/>
        <w:gridCol w:w="1955"/>
      </w:tblGrid>
      <w:tr w:rsidR="0036221A" w:rsidRPr="00312F14" w14:paraId="309862C6" w14:textId="77777777" w:rsidTr="0071780B">
        <w:trPr>
          <w:tblHeader/>
        </w:trPr>
        <w:tc>
          <w:tcPr>
            <w:tcW w:w="7395" w:type="dxa"/>
          </w:tcPr>
          <w:p w14:paraId="598E595A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lastRenderedPageBreak/>
              <w:t>Web Assignment</w:t>
            </w:r>
          </w:p>
        </w:tc>
        <w:tc>
          <w:tcPr>
            <w:tcW w:w="1955" w:type="dxa"/>
          </w:tcPr>
          <w:p w14:paraId="4506CAA1" w14:textId="77777777" w:rsidR="0036221A" w:rsidRPr="00312F14" w:rsidRDefault="0036221A" w:rsidP="000E7630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312F14">
              <w:rPr>
                <w:rFonts w:ascii="Verdana" w:hAnsi="Verdana"/>
                <w:b/>
                <w:bCs/>
                <w:szCs w:val="22"/>
                <w:lang w:bidi="en-US"/>
              </w:rPr>
              <w:t>Learning Objective</w:t>
            </w:r>
          </w:p>
        </w:tc>
      </w:tr>
      <w:tr w:rsidR="0036221A" w:rsidRPr="00312F14" w14:paraId="25A998CD" w14:textId="77777777" w:rsidTr="0071780B">
        <w:tc>
          <w:tcPr>
            <w:tcW w:w="7395" w:type="dxa"/>
          </w:tcPr>
          <w:p w14:paraId="61120910" w14:textId="49DCF1CE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Students will explore various websites which discuss AMA, why it happens, what to do, and ways to try to prevent it from happening. Possible websites include:</w:t>
            </w:r>
          </w:p>
          <w:p w14:paraId="0BF2A16D" w14:textId="77777777" w:rsidR="0036221A" w:rsidRPr="00312F14" w:rsidRDefault="00000000" w:rsidP="000E7630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Admissions, Transfers, and Discharges" w:history="1">
              <w:r w:rsidR="0036221A" w:rsidRPr="00312F14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https://psnet.ahrq.gov/webmm/case/96</w:t>
              </w:r>
            </w:hyperlink>
          </w:p>
          <w:p w14:paraId="76279AAD" w14:textId="77777777" w:rsidR="0036221A" w:rsidRPr="00312F14" w:rsidRDefault="00000000" w:rsidP="000E7630">
            <w:pPr>
              <w:spacing w:line="240" w:lineRule="auto"/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2" w:tooltip="To know more about the Admissions, Transfers, and Discharges" w:history="1">
              <w:r w:rsidR="0036221A" w:rsidRPr="00312F14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https://www.ncbi.nlm.nih.gov/pmc/articles/PMC2664598</w:t>
              </w:r>
            </w:hyperlink>
          </w:p>
        </w:tc>
        <w:tc>
          <w:tcPr>
            <w:tcW w:w="1955" w:type="dxa"/>
          </w:tcPr>
          <w:p w14:paraId="6865D502" w14:textId="77777777" w:rsidR="0036221A" w:rsidRPr="00312F14" w:rsidRDefault="0036221A" w:rsidP="000E7630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312F14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7657B99A" w14:textId="77777777" w:rsidR="0036221A" w:rsidRPr="00312F14" w:rsidRDefault="0036221A" w:rsidP="0036221A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0FD28383" w:rsidR="001E2049" w:rsidRPr="00312F14" w:rsidRDefault="001E2049" w:rsidP="0036221A">
      <w:pPr>
        <w:rPr>
          <w:rFonts w:ascii="Verdana" w:hAnsi="Verdana"/>
          <w:sz w:val="22"/>
          <w:lang w:eastAsia="de-DE"/>
        </w:rPr>
      </w:pPr>
    </w:p>
    <w:p w14:paraId="49D153E1" w14:textId="77777777" w:rsidR="00312F14" w:rsidRPr="00312F14" w:rsidRDefault="00312F14">
      <w:pPr>
        <w:rPr>
          <w:rFonts w:ascii="Verdana" w:hAnsi="Verdana"/>
          <w:sz w:val="22"/>
          <w:lang w:eastAsia="de-DE"/>
        </w:rPr>
      </w:pPr>
    </w:p>
    <w:sectPr w:rsidR="00312F14" w:rsidRPr="00312F14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F7F07" w14:textId="77777777" w:rsidR="00C575F4" w:rsidRDefault="00C575F4" w:rsidP="00291CA2">
      <w:pPr>
        <w:spacing w:line="240" w:lineRule="auto"/>
      </w:pPr>
      <w:r>
        <w:separator/>
      </w:r>
    </w:p>
  </w:endnote>
  <w:endnote w:type="continuationSeparator" w:id="0">
    <w:p w14:paraId="113A63C3" w14:textId="77777777" w:rsidR="00C575F4" w:rsidRDefault="00C575F4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12F14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2E34E40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50CC2" w14:textId="77777777" w:rsidR="00C575F4" w:rsidRDefault="00C575F4" w:rsidP="00291CA2">
      <w:pPr>
        <w:spacing w:line="240" w:lineRule="auto"/>
      </w:pPr>
      <w:r>
        <w:separator/>
      </w:r>
    </w:p>
  </w:footnote>
  <w:footnote w:type="continuationSeparator" w:id="0">
    <w:p w14:paraId="633B11B7" w14:textId="77777777" w:rsidR="00C575F4" w:rsidRDefault="00C575F4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3891033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9DA3D3C"/>
    <w:multiLevelType w:val="hybridMultilevel"/>
    <w:tmpl w:val="DD6C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546E3BA9"/>
    <w:multiLevelType w:val="hybridMultilevel"/>
    <w:tmpl w:val="1C26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4343F"/>
    <w:multiLevelType w:val="multilevel"/>
    <w:tmpl w:val="44280DF8"/>
    <w:numStyleLink w:val="Headinglist"/>
  </w:abstractNum>
  <w:abstractNum w:abstractNumId="10" w15:restartNumberingAfterBreak="0">
    <w:nsid w:val="7C4D73B3"/>
    <w:multiLevelType w:val="hybridMultilevel"/>
    <w:tmpl w:val="DA42B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3989799">
    <w:abstractNumId w:val="4"/>
  </w:num>
  <w:num w:numId="2" w16cid:durableId="1424645028">
    <w:abstractNumId w:val="6"/>
  </w:num>
  <w:num w:numId="3" w16cid:durableId="140075163">
    <w:abstractNumId w:val="7"/>
  </w:num>
  <w:num w:numId="4" w16cid:durableId="1455366998">
    <w:abstractNumId w:val="9"/>
  </w:num>
  <w:num w:numId="5" w16cid:durableId="1580750700">
    <w:abstractNumId w:val="5"/>
  </w:num>
  <w:num w:numId="6" w16cid:durableId="6829321">
    <w:abstractNumId w:val="8"/>
  </w:num>
  <w:num w:numId="7" w16cid:durableId="1519274546">
    <w:abstractNumId w:val="10"/>
  </w:num>
  <w:num w:numId="8" w16cid:durableId="1792749163">
    <w:abstractNumId w:val="9"/>
  </w:num>
  <w:num w:numId="9" w16cid:durableId="801192804">
    <w:abstractNumId w:val="9"/>
  </w:num>
  <w:num w:numId="10" w16cid:durableId="981229982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54D5C"/>
    <w:rsid w:val="00081DAB"/>
    <w:rsid w:val="00081F77"/>
    <w:rsid w:val="00083449"/>
    <w:rsid w:val="000A006E"/>
    <w:rsid w:val="000E7630"/>
    <w:rsid w:val="00105EDA"/>
    <w:rsid w:val="00141660"/>
    <w:rsid w:val="00145E2E"/>
    <w:rsid w:val="001555F5"/>
    <w:rsid w:val="00156C74"/>
    <w:rsid w:val="001B183D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9700A"/>
    <w:rsid w:val="002B02DB"/>
    <w:rsid w:val="002B4D70"/>
    <w:rsid w:val="002C09FD"/>
    <w:rsid w:val="002D1245"/>
    <w:rsid w:val="002E2AD0"/>
    <w:rsid w:val="00312F14"/>
    <w:rsid w:val="0036221A"/>
    <w:rsid w:val="00383C5A"/>
    <w:rsid w:val="00395470"/>
    <w:rsid w:val="003A5E8B"/>
    <w:rsid w:val="003C2ED5"/>
    <w:rsid w:val="00407BB1"/>
    <w:rsid w:val="00407F47"/>
    <w:rsid w:val="0041135A"/>
    <w:rsid w:val="00420005"/>
    <w:rsid w:val="004214D4"/>
    <w:rsid w:val="004377B9"/>
    <w:rsid w:val="00440958"/>
    <w:rsid w:val="0045584E"/>
    <w:rsid w:val="00493DDB"/>
    <w:rsid w:val="004D34AE"/>
    <w:rsid w:val="004E3766"/>
    <w:rsid w:val="004E7EC2"/>
    <w:rsid w:val="00540939"/>
    <w:rsid w:val="0056008D"/>
    <w:rsid w:val="005613E5"/>
    <w:rsid w:val="00597096"/>
    <w:rsid w:val="005C5E2D"/>
    <w:rsid w:val="005D52ED"/>
    <w:rsid w:val="005E7BC2"/>
    <w:rsid w:val="00607F5E"/>
    <w:rsid w:val="00613D2D"/>
    <w:rsid w:val="00651F7D"/>
    <w:rsid w:val="00671D76"/>
    <w:rsid w:val="00673354"/>
    <w:rsid w:val="006C339D"/>
    <w:rsid w:val="006D7A15"/>
    <w:rsid w:val="006E58BE"/>
    <w:rsid w:val="006F0F25"/>
    <w:rsid w:val="006F4150"/>
    <w:rsid w:val="007172A0"/>
    <w:rsid w:val="00741331"/>
    <w:rsid w:val="0075497B"/>
    <w:rsid w:val="00764747"/>
    <w:rsid w:val="00770912"/>
    <w:rsid w:val="007776E2"/>
    <w:rsid w:val="007B5109"/>
    <w:rsid w:val="00802715"/>
    <w:rsid w:val="0080300F"/>
    <w:rsid w:val="00816977"/>
    <w:rsid w:val="00822A97"/>
    <w:rsid w:val="008569C4"/>
    <w:rsid w:val="008703C2"/>
    <w:rsid w:val="00893370"/>
    <w:rsid w:val="008933D3"/>
    <w:rsid w:val="008A11B8"/>
    <w:rsid w:val="008B3D87"/>
    <w:rsid w:val="008F0E35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3323D"/>
    <w:rsid w:val="00A73169"/>
    <w:rsid w:val="00A93E18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343C1"/>
    <w:rsid w:val="00B62074"/>
    <w:rsid w:val="00B664A6"/>
    <w:rsid w:val="00B85C4B"/>
    <w:rsid w:val="00B94051"/>
    <w:rsid w:val="00B9529F"/>
    <w:rsid w:val="00BB4EA8"/>
    <w:rsid w:val="00BC4B10"/>
    <w:rsid w:val="00C07757"/>
    <w:rsid w:val="00C23035"/>
    <w:rsid w:val="00C46EB6"/>
    <w:rsid w:val="00C4765D"/>
    <w:rsid w:val="00C575F4"/>
    <w:rsid w:val="00C83B34"/>
    <w:rsid w:val="00CD79C5"/>
    <w:rsid w:val="00CE18DB"/>
    <w:rsid w:val="00D27242"/>
    <w:rsid w:val="00D40F66"/>
    <w:rsid w:val="00D527C5"/>
    <w:rsid w:val="00D64A9B"/>
    <w:rsid w:val="00DC2093"/>
    <w:rsid w:val="00DC2406"/>
    <w:rsid w:val="00DD6D04"/>
    <w:rsid w:val="00E058D2"/>
    <w:rsid w:val="00E100A8"/>
    <w:rsid w:val="00E25A63"/>
    <w:rsid w:val="00E31E10"/>
    <w:rsid w:val="00E679CE"/>
    <w:rsid w:val="00E70C89"/>
    <w:rsid w:val="00EB546E"/>
    <w:rsid w:val="00F4229B"/>
    <w:rsid w:val="00F704D9"/>
    <w:rsid w:val="00F77312"/>
    <w:rsid w:val="00F92E83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493DDB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05E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5E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5EDA"/>
    <w:rPr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cbi.nlm.nih.gov/pmc/articles/PMC2664598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snet.ahrq.gov/webmm/case/96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C89BAE-E9E2-4976-9BEF-B9418D527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 Answers to Assignments, Chapter 18, Admissions, Transfers, and Discharges</dc:title>
  <dc:subject/>
  <dc:creator>Innovative</dc:creator>
  <cp:keywords/>
  <dc:description/>
  <cp:lastModifiedBy>Devaraj N</cp:lastModifiedBy>
  <cp:revision>7</cp:revision>
  <dcterms:created xsi:type="dcterms:W3CDTF">2023-02-08T01:18:00Z</dcterms:created>
  <dcterms:modified xsi:type="dcterms:W3CDTF">2023-04-04T08:06:00Z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b5e8ef446ba721d865797ce559f6520c758174c78b2ece67d4198b07ff6d3ee8</vt:lpwstr>
  </property>
</Properties>
</file>