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43199" w14:textId="78311669" w:rsidR="00340CAA" w:rsidRPr="009156AE" w:rsidRDefault="00AE7FA9" w:rsidP="003904A8">
      <w:pPr>
        <w:pStyle w:val="Heading1withoutnumbering"/>
        <w:ind w:left="-270" w:firstLine="270"/>
        <w:jc w:val="both"/>
        <w:rPr>
          <w:lang w:val="en-IN"/>
        </w:rPr>
      </w:pPr>
      <w:r w:rsidRPr="009156AE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20A93DD2" wp14:editId="398D1F34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0625D1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EF2311" w:rsidRPr="009156AE">
        <w:rPr>
          <w:rFonts w:eastAsia="SimSun"/>
          <w:kern w:val="28"/>
          <w:lang w:val="en-IN"/>
        </w:rPr>
        <w:t xml:space="preserve">  </w:t>
      </w:r>
      <w:r w:rsidR="00340CAA" w:rsidRPr="003904A8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>Suggested Answers to Assignments</w:t>
      </w:r>
      <w:r w:rsidR="009156AE" w:rsidRPr="003904A8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 xml:space="preserve">, </w:t>
      </w:r>
      <w:r w:rsidR="00340CAA" w:rsidRPr="003904A8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>Chapter 6, Those We Care For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38"/>
        <w:gridCol w:w="1638"/>
      </w:tblGrid>
      <w:tr w:rsidR="00340CAA" w:rsidRPr="009156AE" w14:paraId="5ECCE56C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F69AE" w14:textId="77777777" w:rsidR="00340CAA" w:rsidRPr="009156AE" w:rsidRDefault="00340CAA" w:rsidP="000F38C9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color w:val="auto"/>
                <w:szCs w:val="22"/>
                <w:lang w:val="en-IN"/>
              </w:rPr>
            </w:pPr>
            <w:r w:rsidRPr="009156AE">
              <w:rPr>
                <w:rFonts w:ascii="Verdana" w:eastAsia="Calibri" w:hAnsi="Verdana"/>
                <w:szCs w:val="22"/>
              </w:rPr>
              <w:t>Written Assignments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5DEB1" w14:textId="57EA56F5" w:rsidR="00340CAA" w:rsidRPr="009156AE" w:rsidRDefault="00340CAA" w:rsidP="000F38C9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9156AE">
              <w:rPr>
                <w:rFonts w:ascii="Verdana" w:eastAsia="Calibri" w:hAnsi="Verdana"/>
                <w:szCs w:val="22"/>
              </w:rPr>
              <w:t>Learning Objective</w:t>
            </w:r>
            <w:r w:rsidR="003E207B" w:rsidRPr="009156AE">
              <w:rPr>
                <w:rFonts w:ascii="Verdana" w:eastAsia="Calibri" w:hAnsi="Verdana"/>
                <w:szCs w:val="22"/>
              </w:rPr>
              <w:t>(</w:t>
            </w:r>
            <w:r w:rsidRPr="009156AE">
              <w:rPr>
                <w:rFonts w:ascii="Verdana" w:eastAsia="Calibri" w:hAnsi="Verdana"/>
                <w:szCs w:val="22"/>
              </w:rPr>
              <w:t>s</w:t>
            </w:r>
            <w:r w:rsidR="003E207B" w:rsidRPr="009156AE">
              <w:rPr>
                <w:rFonts w:ascii="Verdana" w:eastAsia="Calibri" w:hAnsi="Verdana"/>
                <w:szCs w:val="22"/>
              </w:rPr>
              <w:t>)</w:t>
            </w:r>
          </w:p>
        </w:tc>
      </w:tr>
      <w:tr w:rsidR="00340CAA" w:rsidRPr="009156AE" w14:paraId="7A66FD14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8A5139" w14:textId="77777777" w:rsidR="00340CAA" w:rsidRPr="009156AE" w:rsidRDefault="00340CAA" w:rsidP="000F38C9">
            <w:pPr>
              <w:rPr>
                <w:rFonts w:ascii="Verdana" w:hAnsi="Verdana"/>
                <w:i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 xml:space="preserve">Assignment #1. Students will complete Chapter 6 of </w:t>
            </w:r>
            <w:r w:rsidRPr="009156AE">
              <w:rPr>
                <w:rFonts w:ascii="Verdana" w:hAnsi="Verdana"/>
                <w:i/>
                <w:sz w:val="22"/>
              </w:rPr>
              <w:t>Lippincott Workbook for Nursing Assistants.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AF49D" w14:textId="00B31512" w:rsidR="00340CAA" w:rsidRPr="009156AE" w:rsidRDefault="00340CAA" w:rsidP="000F38C9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1–</w:t>
            </w:r>
            <w:r w:rsidR="00450B2C" w:rsidRPr="009156AE">
              <w:rPr>
                <w:rFonts w:ascii="Verdana" w:hAnsi="Verdana"/>
                <w:sz w:val="22"/>
              </w:rPr>
              <w:t>9</w:t>
            </w:r>
          </w:p>
        </w:tc>
      </w:tr>
      <w:tr w:rsidR="00340CAA" w:rsidRPr="009156AE" w14:paraId="4E94A0EF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7E47F" w14:textId="77777777" w:rsidR="00340CAA" w:rsidRPr="009156AE" w:rsidRDefault="00340CAA" w:rsidP="000F38C9">
            <w:pPr>
              <w:spacing w:line="240" w:lineRule="auto"/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Assignment #2. Students’ responses could include:</w:t>
            </w:r>
          </w:p>
          <w:p w14:paraId="35D5BC45" w14:textId="77777777" w:rsidR="00340CAA" w:rsidRPr="009156AE" w:rsidRDefault="00340CAA">
            <w:pPr>
              <w:pStyle w:val="ListParagraph"/>
              <w:numPr>
                <w:ilvl w:val="0"/>
                <w:numId w:val="5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Physiologic needs</w:t>
            </w:r>
          </w:p>
          <w:p w14:paraId="63A47EA0" w14:textId="77777777" w:rsidR="00340CAA" w:rsidRPr="009156AE" w:rsidRDefault="00340CAA">
            <w:pPr>
              <w:pStyle w:val="ListParagraph"/>
              <w:numPr>
                <w:ilvl w:val="0"/>
                <w:numId w:val="6"/>
              </w:numPr>
              <w:ind w:left="1077" w:hanging="357"/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Feeding provides nourishment and fluids</w:t>
            </w:r>
          </w:p>
          <w:p w14:paraId="389ABEFB" w14:textId="77777777" w:rsidR="00340CAA" w:rsidRPr="009156AE" w:rsidRDefault="00340CAA">
            <w:pPr>
              <w:pStyle w:val="ListParagraph"/>
              <w:numPr>
                <w:ilvl w:val="0"/>
                <w:numId w:val="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 xml:space="preserve">Toileting helps with </w:t>
            </w:r>
            <w:r w:rsidR="002C6912" w:rsidRPr="009156AE">
              <w:rPr>
                <w:rFonts w:ascii="Verdana" w:eastAsia="Calibri" w:hAnsi="Verdana"/>
                <w:sz w:val="22"/>
                <w:szCs w:val="22"/>
              </w:rPr>
              <w:t xml:space="preserve">the </w:t>
            </w:r>
            <w:r w:rsidRPr="009156AE">
              <w:rPr>
                <w:rFonts w:ascii="Verdana" w:eastAsia="Calibri" w:hAnsi="Verdana"/>
                <w:sz w:val="22"/>
                <w:szCs w:val="22"/>
              </w:rPr>
              <w:t xml:space="preserve">elimination </w:t>
            </w:r>
            <w:r w:rsidR="002C6912" w:rsidRPr="009156AE">
              <w:rPr>
                <w:rFonts w:ascii="Verdana" w:eastAsia="Calibri" w:hAnsi="Verdana"/>
                <w:sz w:val="22"/>
                <w:szCs w:val="22"/>
              </w:rPr>
              <w:t xml:space="preserve">of </w:t>
            </w:r>
            <w:r w:rsidRPr="009156AE">
              <w:rPr>
                <w:rFonts w:ascii="Verdana" w:eastAsia="Calibri" w:hAnsi="Verdana"/>
                <w:sz w:val="22"/>
                <w:szCs w:val="22"/>
              </w:rPr>
              <w:t>needs</w:t>
            </w:r>
          </w:p>
          <w:p w14:paraId="239D6A84" w14:textId="77777777" w:rsidR="00340CAA" w:rsidRPr="009156AE" w:rsidRDefault="00340CAA">
            <w:pPr>
              <w:pStyle w:val="ListParagraph"/>
              <w:numPr>
                <w:ilvl w:val="0"/>
                <w:numId w:val="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Promoting activity provides exercise</w:t>
            </w:r>
          </w:p>
          <w:p w14:paraId="690C20CB" w14:textId="77777777" w:rsidR="00340CAA" w:rsidRPr="009156AE" w:rsidRDefault="00340CAA">
            <w:pPr>
              <w:pStyle w:val="ListParagraph"/>
              <w:numPr>
                <w:ilvl w:val="0"/>
                <w:numId w:val="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Assisting with sleep aids in getting adequate rest</w:t>
            </w:r>
          </w:p>
          <w:p w14:paraId="1152F998" w14:textId="77777777" w:rsidR="00340CAA" w:rsidRPr="009156AE" w:rsidRDefault="00340CAA">
            <w:pPr>
              <w:pStyle w:val="ListParagraph"/>
              <w:numPr>
                <w:ilvl w:val="0"/>
                <w:numId w:val="7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Safety and security needs</w:t>
            </w:r>
          </w:p>
          <w:p w14:paraId="373DFAA3" w14:textId="77777777" w:rsidR="00340CAA" w:rsidRPr="009156AE" w:rsidRDefault="00340CAA">
            <w:pPr>
              <w:pStyle w:val="ListParagraph"/>
              <w:numPr>
                <w:ilvl w:val="0"/>
                <w:numId w:val="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 xml:space="preserve">Using good handwashing </w:t>
            </w:r>
            <w:r w:rsidR="002C6912" w:rsidRPr="009156AE">
              <w:rPr>
                <w:rFonts w:ascii="Verdana" w:eastAsia="Calibri" w:hAnsi="Verdana"/>
                <w:sz w:val="22"/>
                <w:szCs w:val="22"/>
              </w:rPr>
              <w:t>techniques</w:t>
            </w:r>
            <w:r w:rsidRPr="009156AE">
              <w:rPr>
                <w:rFonts w:ascii="Verdana" w:eastAsia="Calibri" w:hAnsi="Verdana"/>
                <w:sz w:val="22"/>
                <w:szCs w:val="22"/>
              </w:rPr>
              <w:t xml:space="preserve"> to prevent the spread of infection</w:t>
            </w:r>
          </w:p>
          <w:p w14:paraId="5FC4FE74" w14:textId="77777777" w:rsidR="00340CAA" w:rsidRPr="009156AE" w:rsidRDefault="00340CAA">
            <w:pPr>
              <w:pStyle w:val="ListParagraph"/>
              <w:numPr>
                <w:ilvl w:val="0"/>
                <w:numId w:val="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Using a gait belt to keep someone from falling during transfers or ambulation</w:t>
            </w:r>
          </w:p>
          <w:p w14:paraId="23628DAC" w14:textId="77777777" w:rsidR="00340CAA" w:rsidRPr="009156AE" w:rsidRDefault="00340CAA">
            <w:pPr>
              <w:pStyle w:val="ListParagraph"/>
              <w:numPr>
                <w:ilvl w:val="0"/>
                <w:numId w:val="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 xml:space="preserve">Locking wheels on beds and wheelchairs </w:t>
            </w:r>
            <w:r w:rsidR="002C6912" w:rsidRPr="009156AE">
              <w:rPr>
                <w:rFonts w:ascii="Verdana" w:eastAsia="Calibri" w:hAnsi="Verdana"/>
                <w:sz w:val="22"/>
                <w:szCs w:val="22"/>
              </w:rPr>
              <w:t>prevent</w:t>
            </w:r>
            <w:r w:rsidRPr="009156AE">
              <w:rPr>
                <w:rFonts w:ascii="Verdana" w:eastAsia="Calibri" w:hAnsi="Verdana"/>
                <w:sz w:val="22"/>
                <w:szCs w:val="22"/>
              </w:rPr>
              <w:t xml:space="preserve"> falls</w:t>
            </w:r>
          </w:p>
          <w:p w14:paraId="16E1B7AF" w14:textId="77777777" w:rsidR="00340CAA" w:rsidRPr="009156AE" w:rsidRDefault="00340CAA">
            <w:pPr>
              <w:pStyle w:val="ListParagraph"/>
              <w:numPr>
                <w:ilvl w:val="0"/>
                <w:numId w:val="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Explaining what is being done, and answering questions reduce anxiety</w:t>
            </w:r>
          </w:p>
          <w:p w14:paraId="6C5070E4" w14:textId="77777777" w:rsidR="00340CAA" w:rsidRPr="009156AE" w:rsidRDefault="00340CAA">
            <w:pPr>
              <w:pStyle w:val="ListParagraph"/>
              <w:numPr>
                <w:ilvl w:val="0"/>
                <w:numId w:val="9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Love and belonging needs</w:t>
            </w:r>
          </w:p>
          <w:p w14:paraId="6507BD22" w14:textId="77777777" w:rsidR="00340CAA" w:rsidRPr="009156AE" w:rsidRDefault="00340CAA">
            <w:pPr>
              <w:pStyle w:val="ListParagraph"/>
              <w:numPr>
                <w:ilvl w:val="0"/>
                <w:numId w:val="1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Offering a smile, a kind word, or gentle touch shows you care</w:t>
            </w:r>
          </w:p>
          <w:p w14:paraId="74EFA72D" w14:textId="77777777" w:rsidR="00340CAA" w:rsidRPr="009156AE" w:rsidRDefault="00340CAA">
            <w:pPr>
              <w:pStyle w:val="ListParagraph"/>
              <w:numPr>
                <w:ilvl w:val="0"/>
                <w:numId w:val="11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Self-esteem needs</w:t>
            </w:r>
          </w:p>
          <w:p w14:paraId="28ED63C8" w14:textId="77777777" w:rsidR="00340CAA" w:rsidRPr="009156AE" w:rsidRDefault="00340CAA">
            <w:pPr>
              <w:pStyle w:val="ListParagraph"/>
              <w:numPr>
                <w:ilvl w:val="0"/>
                <w:numId w:val="12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Providing for privacy prevents feeling exposed</w:t>
            </w:r>
          </w:p>
          <w:p w14:paraId="3619C201" w14:textId="77777777" w:rsidR="00340CAA" w:rsidRPr="009156AE" w:rsidRDefault="00340CAA">
            <w:pPr>
              <w:pStyle w:val="ListParagraph"/>
              <w:numPr>
                <w:ilvl w:val="0"/>
                <w:numId w:val="12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Assisting with basic grooming boosts self-image</w:t>
            </w:r>
          </w:p>
          <w:p w14:paraId="15346BBE" w14:textId="77777777" w:rsidR="00340CAA" w:rsidRPr="009156AE" w:rsidRDefault="00340CAA">
            <w:pPr>
              <w:pStyle w:val="ListParagraph"/>
              <w:numPr>
                <w:ilvl w:val="0"/>
                <w:numId w:val="12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Allowing persons to wear their own clothing provides a feeling of being in control</w:t>
            </w:r>
          </w:p>
          <w:p w14:paraId="17162786" w14:textId="77777777" w:rsidR="00340CAA" w:rsidRPr="009156AE" w:rsidRDefault="00340CAA">
            <w:pPr>
              <w:pStyle w:val="ListParagraph"/>
              <w:numPr>
                <w:ilvl w:val="0"/>
                <w:numId w:val="13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Self-actualization needs</w:t>
            </w:r>
          </w:p>
          <w:p w14:paraId="47F70ECE" w14:textId="77777777" w:rsidR="00340CAA" w:rsidRPr="009156AE" w:rsidRDefault="00340CAA">
            <w:pPr>
              <w:pStyle w:val="ListParagraph"/>
              <w:numPr>
                <w:ilvl w:val="0"/>
                <w:numId w:val="14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Helping to set small, realistic goals to achieve a positive outcome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FC77B" w14:textId="280E08CF" w:rsidR="00340CAA" w:rsidRPr="009156AE" w:rsidRDefault="003E207B">
            <w:pPr>
              <w:rPr>
                <w:rFonts w:ascii="Verdana" w:eastAsia="Calibri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5</w:t>
            </w:r>
          </w:p>
        </w:tc>
      </w:tr>
    </w:tbl>
    <w:p w14:paraId="36EED65A" w14:textId="77777777" w:rsidR="00340CAA" w:rsidRPr="009156AE" w:rsidRDefault="00340CAA" w:rsidP="00340CAA">
      <w:pPr>
        <w:rPr>
          <w:rFonts w:ascii="Verdana" w:eastAsia="Times New Roman" w:hAnsi="Verdana"/>
          <w:sz w:val="22"/>
        </w:rPr>
      </w:pPr>
      <w:r w:rsidRPr="009156AE">
        <w:rPr>
          <w:rFonts w:ascii="Verdana" w:hAnsi="Verdana"/>
          <w:sz w:val="22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38"/>
        <w:gridCol w:w="1638"/>
      </w:tblGrid>
      <w:tr w:rsidR="00340CAA" w:rsidRPr="009156AE" w14:paraId="7BCAE08C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21942" w14:textId="77777777" w:rsidR="00340CAA" w:rsidRPr="009156AE" w:rsidRDefault="00340CAA" w:rsidP="000F38C9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9156AE">
              <w:rPr>
                <w:rFonts w:ascii="Verdana" w:eastAsia="Calibri" w:hAnsi="Verdana"/>
                <w:szCs w:val="22"/>
              </w:rPr>
              <w:t>Group Assignments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FB54A" w14:textId="77777777" w:rsidR="00340CAA" w:rsidRPr="009156AE" w:rsidRDefault="00340CAA" w:rsidP="000F38C9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9156AE">
              <w:rPr>
                <w:rFonts w:ascii="Verdana" w:eastAsia="Calibri" w:hAnsi="Verdana"/>
                <w:szCs w:val="22"/>
              </w:rPr>
              <w:t>Learning Objective(s)</w:t>
            </w:r>
          </w:p>
        </w:tc>
      </w:tr>
      <w:tr w:rsidR="00340CAA" w:rsidRPr="009156AE" w14:paraId="74EE2F0F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15670D" w14:textId="77777777" w:rsidR="00340CAA" w:rsidRPr="009156AE" w:rsidRDefault="00340CAA" w:rsidP="000F38C9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Assignment #1. Samples of conditions or illnesses might include:</w:t>
            </w:r>
          </w:p>
          <w:p w14:paraId="1D1F31DF" w14:textId="77777777" w:rsidR="00340CAA" w:rsidRPr="009156AE" w:rsidRDefault="00340CAA">
            <w:pPr>
              <w:pStyle w:val="ListParagraph"/>
              <w:numPr>
                <w:ilvl w:val="0"/>
                <w:numId w:val="15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Acute illnesses or conditions</w:t>
            </w:r>
          </w:p>
          <w:p w14:paraId="50C8EAD0" w14:textId="77777777" w:rsidR="00340CAA" w:rsidRPr="009156AE" w:rsidRDefault="00340CAA">
            <w:pPr>
              <w:pStyle w:val="ListParagraph"/>
              <w:numPr>
                <w:ilvl w:val="0"/>
                <w:numId w:val="1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Pneumonia</w:t>
            </w:r>
          </w:p>
          <w:p w14:paraId="46E50D3F" w14:textId="77777777" w:rsidR="00340CAA" w:rsidRPr="009156AE" w:rsidRDefault="00340CAA">
            <w:pPr>
              <w:pStyle w:val="ListParagraph"/>
              <w:numPr>
                <w:ilvl w:val="0"/>
                <w:numId w:val="1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Appendicitis</w:t>
            </w:r>
          </w:p>
          <w:p w14:paraId="5C3A0200" w14:textId="77777777" w:rsidR="00340CAA" w:rsidRPr="009156AE" w:rsidRDefault="00340CAA">
            <w:pPr>
              <w:pStyle w:val="ListParagraph"/>
              <w:numPr>
                <w:ilvl w:val="0"/>
                <w:numId w:val="1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Broken bone</w:t>
            </w:r>
          </w:p>
          <w:p w14:paraId="386BAB38" w14:textId="77777777" w:rsidR="00340CAA" w:rsidRPr="009156AE" w:rsidRDefault="00340CAA">
            <w:pPr>
              <w:pStyle w:val="ListParagraph"/>
              <w:numPr>
                <w:ilvl w:val="0"/>
                <w:numId w:val="1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Labor and delivery</w:t>
            </w:r>
          </w:p>
          <w:p w14:paraId="1594486E" w14:textId="77777777" w:rsidR="00340CAA" w:rsidRPr="009156AE" w:rsidRDefault="00340CAA">
            <w:pPr>
              <w:pStyle w:val="ListParagraph"/>
              <w:numPr>
                <w:ilvl w:val="0"/>
                <w:numId w:val="1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Stroke</w:t>
            </w:r>
          </w:p>
          <w:p w14:paraId="74AB6991" w14:textId="77777777" w:rsidR="00340CAA" w:rsidRPr="009156AE" w:rsidRDefault="00340CAA">
            <w:pPr>
              <w:pStyle w:val="ListParagraph"/>
              <w:numPr>
                <w:ilvl w:val="0"/>
                <w:numId w:val="1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Heart attack</w:t>
            </w:r>
          </w:p>
          <w:p w14:paraId="6EFDD60F" w14:textId="77777777" w:rsidR="00340CAA" w:rsidRPr="009156AE" w:rsidRDefault="00340CAA">
            <w:pPr>
              <w:pStyle w:val="ListParagraph"/>
              <w:numPr>
                <w:ilvl w:val="0"/>
                <w:numId w:val="17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lastRenderedPageBreak/>
              <w:t>Chronic illnesses or conditions</w:t>
            </w:r>
          </w:p>
          <w:p w14:paraId="1B09FD5B" w14:textId="77777777" w:rsidR="00340CAA" w:rsidRPr="009156AE" w:rsidRDefault="00340CAA">
            <w:pPr>
              <w:pStyle w:val="ListParagraph"/>
              <w:numPr>
                <w:ilvl w:val="0"/>
                <w:numId w:val="1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Diabetes</w:t>
            </w:r>
          </w:p>
          <w:p w14:paraId="694941EE" w14:textId="77777777" w:rsidR="00340CAA" w:rsidRPr="009156AE" w:rsidRDefault="00340CAA">
            <w:pPr>
              <w:pStyle w:val="ListParagraph"/>
              <w:numPr>
                <w:ilvl w:val="0"/>
                <w:numId w:val="1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Asthma</w:t>
            </w:r>
          </w:p>
          <w:p w14:paraId="3A73384E" w14:textId="77777777" w:rsidR="00340CAA" w:rsidRPr="009156AE" w:rsidRDefault="00340CAA">
            <w:pPr>
              <w:pStyle w:val="ListParagraph"/>
              <w:numPr>
                <w:ilvl w:val="0"/>
                <w:numId w:val="1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Arthritis</w:t>
            </w:r>
          </w:p>
          <w:p w14:paraId="7143D0F0" w14:textId="77777777" w:rsidR="00340CAA" w:rsidRPr="009156AE" w:rsidRDefault="00340CAA">
            <w:pPr>
              <w:pStyle w:val="ListParagraph"/>
              <w:numPr>
                <w:ilvl w:val="0"/>
                <w:numId w:val="1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Hypertension</w:t>
            </w:r>
          </w:p>
          <w:p w14:paraId="51B387C4" w14:textId="77777777" w:rsidR="00340CAA" w:rsidRPr="009156AE" w:rsidRDefault="00340CAA">
            <w:pPr>
              <w:pStyle w:val="ListParagraph"/>
              <w:numPr>
                <w:ilvl w:val="0"/>
                <w:numId w:val="18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Kidney failure</w:t>
            </w:r>
          </w:p>
          <w:p w14:paraId="6F6C385A" w14:textId="77777777" w:rsidR="00340CAA" w:rsidRPr="009156AE" w:rsidRDefault="00340CAA">
            <w:pPr>
              <w:pStyle w:val="ListParagraph"/>
              <w:numPr>
                <w:ilvl w:val="0"/>
                <w:numId w:val="19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Multiple sclerosis</w:t>
            </w:r>
          </w:p>
          <w:p w14:paraId="25BABFD8" w14:textId="77777777" w:rsidR="00340CAA" w:rsidRPr="009156AE" w:rsidRDefault="00340CAA">
            <w:pPr>
              <w:pStyle w:val="ListParagraph"/>
              <w:numPr>
                <w:ilvl w:val="0"/>
                <w:numId w:val="2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Coronary heart disease</w:t>
            </w:r>
          </w:p>
          <w:p w14:paraId="085E91B8" w14:textId="77777777" w:rsidR="00340CAA" w:rsidRPr="009156AE" w:rsidRDefault="00340CAA">
            <w:pPr>
              <w:pStyle w:val="ListParagraph"/>
              <w:numPr>
                <w:ilvl w:val="0"/>
                <w:numId w:val="2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Parkinson’s disease</w:t>
            </w:r>
          </w:p>
          <w:p w14:paraId="2F0907ED" w14:textId="77777777" w:rsidR="00340CAA" w:rsidRPr="009156AE" w:rsidRDefault="00340CAA">
            <w:pPr>
              <w:pStyle w:val="ListParagraph"/>
              <w:numPr>
                <w:ilvl w:val="0"/>
                <w:numId w:val="21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Terminal illnesses</w:t>
            </w:r>
          </w:p>
          <w:p w14:paraId="0881DEE6" w14:textId="77777777" w:rsidR="00340CAA" w:rsidRPr="009156AE" w:rsidRDefault="00340CAA">
            <w:pPr>
              <w:pStyle w:val="ListParagraph"/>
              <w:numPr>
                <w:ilvl w:val="0"/>
                <w:numId w:val="22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Some types of cancer</w:t>
            </w:r>
          </w:p>
          <w:p w14:paraId="7950E230" w14:textId="77777777" w:rsidR="00340CAA" w:rsidRPr="009156AE" w:rsidRDefault="00340CAA">
            <w:pPr>
              <w:pStyle w:val="ListParagraph"/>
              <w:numPr>
                <w:ilvl w:val="0"/>
                <w:numId w:val="22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End-stage emphysema</w:t>
            </w:r>
          </w:p>
          <w:p w14:paraId="2F0233F7" w14:textId="77777777" w:rsidR="00340CAA" w:rsidRPr="009156AE" w:rsidRDefault="00340CAA">
            <w:pPr>
              <w:pStyle w:val="ListParagraph"/>
              <w:numPr>
                <w:ilvl w:val="0"/>
                <w:numId w:val="22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Some heart conditions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904D32" w14:textId="3F924F85" w:rsidR="00340CAA" w:rsidRPr="009156AE" w:rsidRDefault="00052D53" w:rsidP="000F38C9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lastRenderedPageBreak/>
              <w:t>2</w:t>
            </w:r>
          </w:p>
        </w:tc>
      </w:tr>
      <w:tr w:rsidR="00340CAA" w:rsidRPr="009156AE" w14:paraId="464FC65A" w14:textId="77777777" w:rsidTr="00052D53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03F9F" w14:textId="77777777" w:rsidR="00340CAA" w:rsidRPr="009156AE" w:rsidRDefault="00340CAA" w:rsidP="000F38C9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Assignment #2. Cultures to suggest to students:</w:t>
            </w:r>
          </w:p>
          <w:p w14:paraId="68E59A30" w14:textId="77777777" w:rsidR="00340CAA" w:rsidRPr="009156AE" w:rsidRDefault="00340CAA">
            <w:pPr>
              <w:pStyle w:val="ListParagraph"/>
              <w:numPr>
                <w:ilvl w:val="0"/>
                <w:numId w:val="23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Native American</w:t>
            </w:r>
          </w:p>
          <w:p w14:paraId="4B592523" w14:textId="77777777" w:rsidR="00340CAA" w:rsidRPr="009156AE" w:rsidRDefault="00340CAA">
            <w:pPr>
              <w:pStyle w:val="ListParagraph"/>
              <w:numPr>
                <w:ilvl w:val="0"/>
                <w:numId w:val="23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African-American</w:t>
            </w:r>
          </w:p>
          <w:p w14:paraId="35F299AA" w14:textId="77777777" w:rsidR="00340CAA" w:rsidRPr="009156AE" w:rsidRDefault="00340CAA">
            <w:pPr>
              <w:pStyle w:val="ListParagraph"/>
              <w:numPr>
                <w:ilvl w:val="0"/>
                <w:numId w:val="23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Hispanic</w:t>
            </w:r>
          </w:p>
          <w:p w14:paraId="36FDE274" w14:textId="77777777" w:rsidR="00340CAA" w:rsidRPr="009156AE" w:rsidRDefault="00340CAA">
            <w:pPr>
              <w:pStyle w:val="ListParagraph"/>
              <w:numPr>
                <w:ilvl w:val="0"/>
                <w:numId w:val="23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Southeast Asian</w:t>
            </w:r>
          </w:p>
          <w:p w14:paraId="44E551DC" w14:textId="49E44C51" w:rsidR="00340CAA" w:rsidRPr="009156AE" w:rsidRDefault="00340CAA">
            <w:pPr>
              <w:pStyle w:val="ListParagraph"/>
              <w:numPr>
                <w:ilvl w:val="0"/>
                <w:numId w:val="23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Islam</w:t>
            </w:r>
            <w:r w:rsidR="003E207B" w:rsidRPr="009156AE">
              <w:rPr>
                <w:rFonts w:ascii="Verdana" w:eastAsia="Calibri" w:hAnsi="Verdana"/>
                <w:sz w:val="22"/>
                <w:szCs w:val="22"/>
              </w:rPr>
              <w:t>ic</w:t>
            </w:r>
          </w:p>
          <w:p w14:paraId="2C8236F8" w14:textId="77777777" w:rsidR="00340CAA" w:rsidRPr="009156AE" w:rsidRDefault="00340CAA">
            <w:pPr>
              <w:pStyle w:val="ListParagraph"/>
              <w:numPr>
                <w:ilvl w:val="0"/>
                <w:numId w:val="23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Amish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39DF7" w14:textId="3026DE80" w:rsidR="00340CAA" w:rsidRPr="009156AE" w:rsidRDefault="00052D53" w:rsidP="000F38C9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7</w:t>
            </w:r>
          </w:p>
        </w:tc>
      </w:tr>
      <w:tr w:rsidR="00340CAA" w:rsidRPr="009156AE" w14:paraId="18F3946F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793851" w14:textId="77777777" w:rsidR="00340CAA" w:rsidRPr="009156AE" w:rsidRDefault="00340CAA" w:rsidP="00EC04F6">
            <w:pPr>
              <w:rPr>
                <w:rFonts w:ascii="Verdana" w:eastAsia="Calibri" w:hAnsi="Verdana"/>
                <w:sz w:val="22"/>
              </w:rPr>
            </w:pPr>
            <w:r w:rsidRPr="009156AE">
              <w:rPr>
                <w:rFonts w:ascii="Verdana" w:eastAsia="Calibri" w:hAnsi="Verdana"/>
                <w:sz w:val="22"/>
              </w:rPr>
              <w:t>Assignment #3. Students’ responses could include:</w:t>
            </w:r>
          </w:p>
          <w:p w14:paraId="2E728286" w14:textId="77777777" w:rsidR="00340CAA" w:rsidRPr="009156AE" w:rsidRDefault="00340CAA">
            <w:pPr>
              <w:pStyle w:val="ListParagraph"/>
              <w:numPr>
                <w:ilvl w:val="0"/>
                <w:numId w:val="24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5 to 12 years: Need for approval</w:t>
            </w:r>
          </w:p>
          <w:p w14:paraId="7A061555" w14:textId="77777777" w:rsidR="00340CAA" w:rsidRPr="009156AE" w:rsidRDefault="00340CAA">
            <w:pPr>
              <w:pStyle w:val="ListParagraph"/>
              <w:numPr>
                <w:ilvl w:val="0"/>
                <w:numId w:val="24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12 to 20 years: Self-consciousness</w:t>
            </w:r>
          </w:p>
          <w:p w14:paraId="566D6918" w14:textId="77777777" w:rsidR="00340CAA" w:rsidRPr="009156AE" w:rsidRDefault="00340CAA">
            <w:pPr>
              <w:pStyle w:val="ListParagraph"/>
              <w:numPr>
                <w:ilvl w:val="0"/>
                <w:numId w:val="24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20 to 40 years: Interruption of education, career, caring for family</w:t>
            </w:r>
          </w:p>
          <w:p w14:paraId="3E65AA71" w14:textId="77777777" w:rsidR="00340CAA" w:rsidRPr="009156AE" w:rsidRDefault="00340CAA">
            <w:pPr>
              <w:pStyle w:val="ListParagraph"/>
              <w:numPr>
                <w:ilvl w:val="0"/>
                <w:numId w:val="24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40 to 65 years: Chronic illness, caring for aging parents</w:t>
            </w:r>
          </w:p>
          <w:p w14:paraId="5D487A08" w14:textId="77777777" w:rsidR="00340CAA" w:rsidRPr="009156AE" w:rsidRDefault="00340CAA">
            <w:pPr>
              <w:pStyle w:val="ListParagraph"/>
              <w:numPr>
                <w:ilvl w:val="0"/>
                <w:numId w:val="24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65 to 75 years: Fixed income</w:t>
            </w:r>
          </w:p>
          <w:p w14:paraId="407E5B99" w14:textId="77777777" w:rsidR="00340CAA" w:rsidRPr="009156AE" w:rsidRDefault="00340CAA">
            <w:pPr>
              <w:pStyle w:val="ListParagraph"/>
              <w:numPr>
                <w:ilvl w:val="0"/>
                <w:numId w:val="24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75 years and beyond: Failing health and death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CDC7D" w14:textId="59401250" w:rsidR="00340CAA" w:rsidRPr="009156AE" w:rsidRDefault="00052D53" w:rsidP="00EC04F6">
            <w:pPr>
              <w:rPr>
                <w:rFonts w:ascii="Verdana" w:eastAsia="Calibri" w:hAnsi="Verdana"/>
                <w:sz w:val="22"/>
              </w:rPr>
            </w:pPr>
            <w:r w:rsidRPr="009156AE">
              <w:rPr>
                <w:rFonts w:ascii="Verdana" w:eastAsia="Calibri" w:hAnsi="Verdana"/>
                <w:sz w:val="22"/>
              </w:rPr>
              <w:t>4</w:t>
            </w:r>
          </w:p>
        </w:tc>
      </w:tr>
      <w:tr w:rsidR="00340CAA" w:rsidRPr="009156AE" w14:paraId="0B4EEAB6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9224D0" w14:textId="77777777" w:rsidR="00340CAA" w:rsidRPr="009156AE" w:rsidRDefault="00340CAA" w:rsidP="00EC04F6">
            <w:pPr>
              <w:rPr>
                <w:rFonts w:ascii="Verdana" w:eastAsia="Calibri" w:hAnsi="Verdana"/>
                <w:sz w:val="22"/>
              </w:rPr>
            </w:pPr>
            <w:r w:rsidRPr="009156AE">
              <w:rPr>
                <w:rFonts w:ascii="Verdana" w:eastAsia="Calibri" w:hAnsi="Verdana"/>
                <w:sz w:val="22"/>
              </w:rPr>
              <w:t>Assignment #4. Students’ discussion should include:</w:t>
            </w:r>
          </w:p>
          <w:p w14:paraId="289B2C23" w14:textId="77777777" w:rsidR="00340CAA" w:rsidRPr="009156AE" w:rsidRDefault="00340CAA">
            <w:pPr>
              <w:pStyle w:val="ListParagraph"/>
              <w:numPr>
                <w:ilvl w:val="0"/>
                <w:numId w:val="25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Homosexuality</w:t>
            </w:r>
          </w:p>
          <w:p w14:paraId="63F8F5C2" w14:textId="77777777" w:rsidR="00340CAA" w:rsidRPr="009156AE" w:rsidRDefault="00340CAA">
            <w:pPr>
              <w:pStyle w:val="ListParagraph"/>
              <w:numPr>
                <w:ilvl w:val="0"/>
                <w:numId w:val="25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Bisexuality</w:t>
            </w:r>
          </w:p>
          <w:p w14:paraId="60F8F269" w14:textId="77777777" w:rsidR="00340CAA" w:rsidRPr="009156AE" w:rsidRDefault="00340CAA">
            <w:pPr>
              <w:pStyle w:val="ListParagraph"/>
              <w:numPr>
                <w:ilvl w:val="0"/>
                <w:numId w:val="25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Transsexuality</w:t>
            </w:r>
          </w:p>
          <w:p w14:paraId="4978854E" w14:textId="77777777" w:rsidR="00340CAA" w:rsidRPr="009156AE" w:rsidRDefault="00340CAA">
            <w:pPr>
              <w:pStyle w:val="ListParagraph"/>
              <w:numPr>
                <w:ilvl w:val="0"/>
                <w:numId w:val="25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Transvestitism</w:t>
            </w:r>
          </w:p>
          <w:p w14:paraId="2F9ECF0A" w14:textId="77777777" w:rsidR="00340CAA" w:rsidRPr="009156AE" w:rsidRDefault="00340CAA">
            <w:pPr>
              <w:pStyle w:val="ListParagraph"/>
              <w:numPr>
                <w:ilvl w:val="0"/>
                <w:numId w:val="25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Masturbation</w:t>
            </w:r>
          </w:p>
          <w:p w14:paraId="7A7973F8" w14:textId="77777777" w:rsidR="00340CAA" w:rsidRPr="009156AE" w:rsidRDefault="00340CAA">
            <w:pPr>
              <w:pStyle w:val="ListParagraph"/>
              <w:numPr>
                <w:ilvl w:val="0"/>
                <w:numId w:val="25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Sex and the elderly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2D9EC" w14:textId="70B119AD" w:rsidR="00340CAA" w:rsidRPr="009156AE" w:rsidRDefault="00052D53" w:rsidP="00EC04F6">
            <w:pPr>
              <w:rPr>
                <w:rFonts w:ascii="Verdana" w:eastAsia="Calibri" w:hAnsi="Verdana"/>
                <w:sz w:val="22"/>
              </w:rPr>
            </w:pPr>
            <w:r w:rsidRPr="009156AE">
              <w:rPr>
                <w:rFonts w:ascii="Verdana" w:eastAsia="Calibri" w:hAnsi="Verdana"/>
                <w:sz w:val="22"/>
              </w:rPr>
              <w:t>6</w:t>
            </w:r>
          </w:p>
        </w:tc>
      </w:tr>
    </w:tbl>
    <w:p w14:paraId="6D8EEF87" w14:textId="77777777" w:rsidR="00340CAA" w:rsidRPr="009156AE" w:rsidRDefault="00340CAA" w:rsidP="00340CAA">
      <w:pPr>
        <w:rPr>
          <w:rFonts w:ascii="Verdana" w:eastAsia="Times New Roman" w:hAnsi="Verdana"/>
          <w:sz w:val="22"/>
        </w:rPr>
      </w:pPr>
      <w:r w:rsidRPr="009156AE">
        <w:rPr>
          <w:rFonts w:ascii="Verdana" w:hAnsi="Verdana"/>
          <w:sz w:val="22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38"/>
        <w:gridCol w:w="1638"/>
      </w:tblGrid>
      <w:tr w:rsidR="00340CAA" w:rsidRPr="009156AE" w14:paraId="19D354CC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7FCB7" w14:textId="77777777" w:rsidR="00340CAA" w:rsidRPr="009156AE" w:rsidRDefault="00340CAA" w:rsidP="00EC04F6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9156AE">
              <w:rPr>
                <w:rFonts w:ascii="Verdana" w:eastAsia="Calibri" w:hAnsi="Verdana"/>
                <w:szCs w:val="22"/>
              </w:rPr>
              <w:t>Clinical Assignment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6B6E5" w14:textId="683876F1" w:rsidR="00340CAA" w:rsidRPr="009156AE" w:rsidRDefault="00340CAA" w:rsidP="00EC04F6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9156AE">
              <w:rPr>
                <w:rFonts w:ascii="Verdana" w:eastAsia="Calibri" w:hAnsi="Verdana"/>
                <w:szCs w:val="22"/>
              </w:rPr>
              <w:t>Learning Objective</w:t>
            </w:r>
            <w:r w:rsidR="000A6104" w:rsidRPr="009156AE">
              <w:rPr>
                <w:rFonts w:ascii="Verdana" w:eastAsia="Calibri" w:hAnsi="Verdana"/>
                <w:szCs w:val="22"/>
              </w:rPr>
              <w:t>(s)</w:t>
            </w:r>
          </w:p>
        </w:tc>
      </w:tr>
      <w:tr w:rsidR="00340CAA" w:rsidRPr="009156AE" w14:paraId="583C0664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8D546" w14:textId="77777777" w:rsidR="00340CAA" w:rsidRPr="009156AE" w:rsidRDefault="00340CAA" w:rsidP="00EC04F6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Assignment #1. Students’ observations could include:</w:t>
            </w:r>
          </w:p>
          <w:p w14:paraId="5FCABCFD" w14:textId="77777777" w:rsidR="00340CAA" w:rsidRPr="009156AE" w:rsidRDefault="00340CAA">
            <w:pPr>
              <w:pStyle w:val="ListParagraph"/>
              <w:numPr>
                <w:ilvl w:val="0"/>
                <w:numId w:val="2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Affection shown</w:t>
            </w:r>
          </w:p>
          <w:p w14:paraId="7FC11896" w14:textId="77777777" w:rsidR="00340CAA" w:rsidRPr="009156AE" w:rsidRDefault="00340CAA">
            <w:pPr>
              <w:pStyle w:val="ListParagraph"/>
              <w:numPr>
                <w:ilvl w:val="0"/>
                <w:numId w:val="2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Criticism of care given</w:t>
            </w:r>
          </w:p>
          <w:p w14:paraId="2DD93B2A" w14:textId="77777777" w:rsidR="00340CAA" w:rsidRPr="009156AE" w:rsidRDefault="00340CAA">
            <w:pPr>
              <w:pStyle w:val="ListParagraph"/>
              <w:numPr>
                <w:ilvl w:val="0"/>
                <w:numId w:val="2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Questioning care being provided</w:t>
            </w:r>
          </w:p>
          <w:p w14:paraId="01BF79BA" w14:textId="77777777" w:rsidR="00340CAA" w:rsidRPr="009156AE" w:rsidRDefault="00340CAA">
            <w:pPr>
              <w:pStyle w:val="ListParagraph"/>
              <w:numPr>
                <w:ilvl w:val="0"/>
                <w:numId w:val="2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Number of visits</w:t>
            </w:r>
          </w:p>
          <w:p w14:paraId="29AD8247" w14:textId="77777777" w:rsidR="00340CAA" w:rsidRPr="009156AE" w:rsidRDefault="00340CAA">
            <w:pPr>
              <w:pStyle w:val="ListParagraph"/>
              <w:numPr>
                <w:ilvl w:val="0"/>
                <w:numId w:val="2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Participation in care</w:t>
            </w:r>
          </w:p>
          <w:p w14:paraId="006BAFFF" w14:textId="77777777" w:rsidR="00340CAA" w:rsidRPr="009156AE" w:rsidRDefault="00340CAA">
            <w:pPr>
              <w:pStyle w:val="ListParagraph"/>
              <w:numPr>
                <w:ilvl w:val="0"/>
                <w:numId w:val="26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Suggestions about resident’s or patient’s preferences</w:t>
            </w:r>
          </w:p>
          <w:p w14:paraId="3E4B77B8" w14:textId="77777777" w:rsidR="00340CAA" w:rsidRPr="009156AE" w:rsidRDefault="00340CAA" w:rsidP="00EC04F6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lastRenderedPageBreak/>
              <w:t>Nursing assistants’ responses to family actions and concerns could include:</w:t>
            </w:r>
          </w:p>
          <w:p w14:paraId="703C9C84" w14:textId="77777777" w:rsidR="00340CAA" w:rsidRPr="009156AE" w:rsidRDefault="00340CAA">
            <w:pPr>
              <w:pStyle w:val="ListParagraph"/>
              <w:numPr>
                <w:ilvl w:val="0"/>
                <w:numId w:val="27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Allow family members to participate in care</w:t>
            </w:r>
          </w:p>
          <w:p w14:paraId="604D74FA" w14:textId="77777777" w:rsidR="00340CAA" w:rsidRPr="009156AE" w:rsidRDefault="00340CAA">
            <w:pPr>
              <w:pStyle w:val="ListParagraph"/>
              <w:numPr>
                <w:ilvl w:val="0"/>
                <w:numId w:val="27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Listen to the family members’ suggestions and preferences</w:t>
            </w:r>
          </w:p>
          <w:p w14:paraId="168D92EF" w14:textId="77777777" w:rsidR="00340CAA" w:rsidRPr="009156AE" w:rsidRDefault="00340CAA">
            <w:pPr>
              <w:pStyle w:val="ListParagraph"/>
              <w:numPr>
                <w:ilvl w:val="0"/>
                <w:numId w:val="27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9156AE">
              <w:rPr>
                <w:rFonts w:ascii="Verdana" w:eastAsia="Calibri" w:hAnsi="Verdana"/>
                <w:sz w:val="22"/>
                <w:szCs w:val="22"/>
              </w:rPr>
              <w:t>Do not take criticism personally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A94D1" w14:textId="1D3F2860" w:rsidR="00340CAA" w:rsidRPr="009156AE" w:rsidRDefault="002F59EF" w:rsidP="00EC04F6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lastRenderedPageBreak/>
              <w:t>8, 9</w:t>
            </w:r>
          </w:p>
        </w:tc>
      </w:tr>
    </w:tbl>
    <w:p w14:paraId="11CE1CD2" w14:textId="77777777" w:rsidR="00340CAA" w:rsidRPr="009156AE" w:rsidRDefault="00340CAA" w:rsidP="00340CAA">
      <w:pPr>
        <w:rPr>
          <w:rFonts w:ascii="Verdana" w:eastAsia="Times New Roman" w:hAnsi="Verdana"/>
          <w:sz w:val="22"/>
        </w:rPr>
      </w:pPr>
      <w:r w:rsidRPr="009156AE">
        <w:rPr>
          <w:rFonts w:ascii="Verdana" w:hAnsi="Verdana"/>
          <w:sz w:val="22"/>
        </w:rPr>
        <w:t xml:space="preserve">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938"/>
        <w:gridCol w:w="1638"/>
      </w:tblGrid>
      <w:tr w:rsidR="00340CAA" w:rsidRPr="009156AE" w14:paraId="52F8FB26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46CBF" w14:textId="77777777" w:rsidR="00340CAA" w:rsidRPr="009156AE" w:rsidRDefault="00340CAA" w:rsidP="00EC04F6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9156AE">
              <w:rPr>
                <w:rFonts w:ascii="Verdana" w:eastAsia="Calibri" w:hAnsi="Verdana"/>
                <w:szCs w:val="22"/>
              </w:rPr>
              <w:t>Web Assignment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CA7AB" w14:textId="7A5F613D" w:rsidR="00340CAA" w:rsidRPr="009156AE" w:rsidRDefault="00340CAA" w:rsidP="00EC04F6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9156AE">
              <w:rPr>
                <w:rFonts w:ascii="Verdana" w:eastAsia="Calibri" w:hAnsi="Verdana"/>
                <w:szCs w:val="22"/>
              </w:rPr>
              <w:t>Learning Objective</w:t>
            </w:r>
            <w:r w:rsidR="000A6104" w:rsidRPr="009156AE">
              <w:rPr>
                <w:rFonts w:ascii="Verdana" w:eastAsia="Calibri" w:hAnsi="Verdana"/>
                <w:szCs w:val="22"/>
              </w:rPr>
              <w:t>(s)</w:t>
            </w:r>
          </w:p>
        </w:tc>
      </w:tr>
      <w:tr w:rsidR="00340CAA" w:rsidRPr="009156AE" w14:paraId="0AC4AF39" w14:textId="77777777" w:rsidTr="00340CAA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CB6108" w14:textId="1AFC9D61" w:rsidR="00340CAA" w:rsidRPr="009156AE" w:rsidRDefault="00340CAA" w:rsidP="00BD46AA">
            <w:pPr>
              <w:rPr>
                <w:rFonts w:ascii="Verdana" w:eastAsia="Calibri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Assignment #1. Enter “culture and health care practices” to find web sites such as:</w:t>
            </w:r>
          </w:p>
          <w:p w14:paraId="68565342" w14:textId="77777777" w:rsidR="00340CAA" w:rsidRPr="009156AE" w:rsidRDefault="00000000">
            <w:pPr>
              <w:pStyle w:val="ListParagraph"/>
              <w:numPr>
                <w:ilvl w:val="0"/>
                <w:numId w:val="28"/>
              </w:numPr>
              <w:rPr>
                <w:rFonts w:ascii="Verdana" w:eastAsia="Calibri" w:hAnsi="Verdana"/>
                <w:sz w:val="22"/>
                <w:szCs w:val="22"/>
              </w:rPr>
            </w:pPr>
            <w:hyperlink r:id="rId11" w:tooltip="To know more about the culture and health care practices" w:history="1">
              <w:r w:rsidR="00340CAA" w:rsidRPr="009156AE">
                <w:rPr>
                  <w:rStyle w:val="Hyperlink"/>
                  <w:rFonts w:ascii="Verdana" w:hAnsi="Verdana"/>
                  <w:sz w:val="22"/>
                  <w:szCs w:val="22"/>
                </w:rPr>
                <w:t>https://www.euromedinfo.eu/how-culture-influences-health-beliefs.html/</w:t>
              </w:r>
            </w:hyperlink>
          </w:p>
          <w:p w14:paraId="52C505C9" w14:textId="77777777" w:rsidR="00340CAA" w:rsidRPr="009156AE" w:rsidRDefault="00000000">
            <w:pPr>
              <w:pStyle w:val="ListParagraph"/>
              <w:numPr>
                <w:ilvl w:val="0"/>
                <w:numId w:val="28"/>
              </w:numPr>
              <w:rPr>
                <w:rFonts w:ascii="Verdana" w:eastAsia="Calibri" w:hAnsi="Verdana"/>
                <w:sz w:val="22"/>
                <w:szCs w:val="22"/>
              </w:rPr>
            </w:pPr>
            <w:hyperlink r:id="rId12" w:tooltip="To know more about the culture and health care practices" w:history="1">
              <w:r w:rsidR="00340CAA" w:rsidRPr="009156AE">
                <w:rPr>
                  <w:rStyle w:val="Hyperlink"/>
                  <w:rFonts w:ascii="Verdana" w:hAnsi="Verdana"/>
                  <w:sz w:val="22"/>
                  <w:szCs w:val="22"/>
                </w:rPr>
                <w:t>https://www.hrsa.gov/cultural-competence/index.html</w:t>
              </w:r>
            </w:hyperlink>
          </w:p>
          <w:p w14:paraId="6B7BBEB1" w14:textId="77777777" w:rsidR="00340CAA" w:rsidRPr="009156AE" w:rsidRDefault="00000000">
            <w:pPr>
              <w:pStyle w:val="ListParagraph"/>
              <w:numPr>
                <w:ilvl w:val="0"/>
                <w:numId w:val="28"/>
              </w:numPr>
              <w:rPr>
                <w:rFonts w:ascii="Verdana" w:eastAsia="Calibri" w:hAnsi="Verdana"/>
                <w:sz w:val="22"/>
                <w:szCs w:val="22"/>
              </w:rPr>
            </w:pPr>
            <w:hyperlink r:id="rId13" w:tooltip="To know more about the culture and health care practices" w:history="1">
              <w:r w:rsidR="00340CAA" w:rsidRPr="009156AE">
                <w:rPr>
                  <w:rStyle w:val="Hyperlink"/>
                  <w:rFonts w:ascii="Verdana" w:hAnsi="Verdana"/>
                  <w:sz w:val="22"/>
                  <w:szCs w:val="22"/>
                </w:rPr>
                <w:t>https://www.in.gov/isdh/files/RELIGION_AND_MEDICINE_ISDH_Final.pdf</w:t>
              </w:r>
            </w:hyperlink>
          </w:p>
          <w:p w14:paraId="5635D4F9" w14:textId="54A7F2F5" w:rsidR="00340CAA" w:rsidRPr="009156AE" w:rsidRDefault="00000000" w:rsidP="003E4074">
            <w:pPr>
              <w:pStyle w:val="ListParagraph"/>
              <w:numPr>
                <w:ilvl w:val="0"/>
                <w:numId w:val="28"/>
              </w:numPr>
              <w:rPr>
                <w:rFonts w:ascii="Verdana" w:eastAsia="Calibri" w:hAnsi="Verdana"/>
                <w:sz w:val="22"/>
                <w:szCs w:val="22"/>
              </w:rPr>
            </w:pPr>
            <w:hyperlink r:id="rId14" w:tooltip="To know more about the culture and health care practices" w:history="1">
              <w:r w:rsidR="00340CAA" w:rsidRPr="009156AE">
                <w:rPr>
                  <w:rStyle w:val="Hyperlink"/>
                  <w:rFonts w:ascii="Verdana" w:hAnsi="Verdana"/>
                  <w:sz w:val="22"/>
                  <w:szCs w:val="22"/>
                </w:rPr>
                <w:t>http://www.virtualhospice.ca/Assets/cultural%20traditions%20and%20healthcare%20beliefs%20of%20older%20adults_20090429151038.pdf</w:t>
              </w:r>
            </w:hyperlink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383E8E" w14:textId="5E5CDC60" w:rsidR="00340CAA" w:rsidRPr="009156AE" w:rsidRDefault="002F59EF" w:rsidP="00820140">
            <w:pPr>
              <w:rPr>
                <w:rFonts w:ascii="Verdana" w:hAnsi="Verdana"/>
                <w:sz w:val="22"/>
              </w:rPr>
            </w:pPr>
            <w:r w:rsidRPr="009156AE">
              <w:rPr>
                <w:rFonts w:ascii="Verdana" w:hAnsi="Verdana"/>
                <w:sz w:val="22"/>
              </w:rPr>
              <w:t>7</w:t>
            </w:r>
          </w:p>
        </w:tc>
      </w:tr>
    </w:tbl>
    <w:p w14:paraId="3682C4D2" w14:textId="77777777" w:rsidR="00340CAA" w:rsidRPr="009156AE" w:rsidRDefault="00340CAA" w:rsidP="00340CAA">
      <w:pPr>
        <w:rPr>
          <w:rFonts w:ascii="Verdana" w:eastAsia="Calibri" w:hAnsi="Verdana"/>
          <w:sz w:val="22"/>
        </w:rPr>
      </w:pPr>
      <w:r w:rsidRPr="009156AE">
        <w:rPr>
          <w:rFonts w:ascii="Verdana" w:eastAsia="Calibri" w:hAnsi="Verdana"/>
          <w:sz w:val="22"/>
        </w:rPr>
        <w:t xml:space="preserve"> </w:t>
      </w:r>
    </w:p>
    <w:p w14:paraId="51C57F16" w14:textId="77777777" w:rsidR="001E2049" w:rsidRPr="009156AE" w:rsidRDefault="001E2049" w:rsidP="009B6106">
      <w:pPr>
        <w:rPr>
          <w:rFonts w:ascii="Verdana" w:hAnsi="Verdana"/>
          <w:sz w:val="22"/>
          <w:lang w:eastAsia="de-DE"/>
        </w:rPr>
      </w:pPr>
    </w:p>
    <w:sectPr w:rsidR="001E2049" w:rsidRPr="009156AE" w:rsidSect="00954377">
      <w:headerReference w:type="default" r:id="rId15"/>
      <w:footerReference w:type="default" r:id="rId16"/>
      <w:footerReference w:type="first" r:id="rId17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E3A15" w14:textId="77777777" w:rsidR="007C7299" w:rsidRDefault="007C7299" w:rsidP="00291CA2">
      <w:pPr>
        <w:spacing w:line="240" w:lineRule="auto"/>
      </w:pPr>
      <w:r>
        <w:separator/>
      </w:r>
    </w:p>
  </w:endnote>
  <w:endnote w:type="continuationSeparator" w:id="0">
    <w:p w14:paraId="612B28D2" w14:textId="77777777" w:rsidR="007C7299" w:rsidRDefault="007C7299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4B0D5949" w14:textId="77777777" w:rsidTr="001E2049">
      <w:tc>
        <w:tcPr>
          <w:tcW w:w="9746" w:type="dxa"/>
          <w:vAlign w:val="bottom"/>
        </w:tcPr>
        <w:p w14:paraId="200FC7A4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186A8F6F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156AE">
            <w:rPr>
              <w:noProof/>
            </w:rPr>
            <w:t>3</w:t>
          </w:r>
          <w:r>
            <w:fldChar w:fldCharType="end"/>
          </w:r>
        </w:p>
      </w:tc>
    </w:tr>
  </w:tbl>
  <w:p w14:paraId="5A2715B1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BBC37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8ED00DF" wp14:editId="4863D91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D6D82" w14:textId="77777777" w:rsidR="007C7299" w:rsidRDefault="007C7299" w:rsidP="00291CA2">
      <w:pPr>
        <w:spacing w:line="240" w:lineRule="auto"/>
      </w:pPr>
      <w:r>
        <w:separator/>
      </w:r>
    </w:p>
  </w:footnote>
  <w:footnote w:type="continuationSeparator" w:id="0">
    <w:p w14:paraId="3C09725E" w14:textId="77777777" w:rsidR="007C7299" w:rsidRDefault="007C7299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2D998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F9BD63F" wp14:editId="341C9A9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37BE2"/>
    <w:multiLevelType w:val="hybridMultilevel"/>
    <w:tmpl w:val="C6183D6E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F880233"/>
    <w:multiLevelType w:val="hybridMultilevel"/>
    <w:tmpl w:val="320EC5B2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47C2C"/>
    <w:multiLevelType w:val="hybridMultilevel"/>
    <w:tmpl w:val="0432715A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A2582"/>
    <w:multiLevelType w:val="hybridMultilevel"/>
    <w:tmpl w:val="3D6EEE1C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8552A"/>
    <w:multiLevelType w:val="hybridMultilevel"/>
    <w:tmpl w:val="E78A4A32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B7D75"/>
    <w:multiLevelType w:val="hybridMultilevel"/>
    <w:tmpl w:val="8C643C4E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D362A6"/>
    <w:multiLevelType w:val="hybridMultilevel"/>
    <w:tmpl w:val="988261D0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83C3416"/>
    <w:multiLevelType w:val="hybridMultilevel"/>
    <w:tmpl w:val="F762EF1C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6428F"/>
    <w:multiLevelType w:val="hybridMultilevel"/>
    <w:tmpl w:val="77C2CDF8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E184E61"/>
    <w:multiLevelType w:val="hybridMultilevel"/>
    <w:tmpl w:val="2DE4D490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8184A"/>
    <w:multiLevelType w:val="hybridMultilevel"/>
    <w:tmpl w:val="27AA0DA4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147685"/>
    <w:multiLevelType w:val="hybridMultilevel"/>
    <w:tmpl w:val="454CF790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C30E19"/>
    <w:multiLevelType w:val="hybridMultilevel"/>
    <w:tmpl w:val="1918F1FE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007A6D"/>
    <w:multiLevelType w:val="multilevel"/>
    <w:tmpl w:val="B4C2E896"/>
    <w:numStyleLink w:val="Bulletlist"/>
  </w:abstractNum>
  <w:abstractNum w:abstractNumId="16" w15:restartNumberingAfterBreak="0">
    <w:nsid w:val="4CC022A8"/>
    <w:multiLevelType w:val="hybridMultilevel"/>
    <w:tmpl w:val="66BCB0CC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E81AD8"/>
    <w:multiLevelType w:val="hybridMultilevel"/>
    <w:tmpl w:val="111A6B42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5B07B6"/>
    <w:multiLevelType w:val="hybridMultilevel"/>
    <w:tmpl w:val="F1E0D206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37749F7"/>
    <w:multiLevelType w:val="hybridMultilevel"/>
    <w:tmpl w:val="859062AC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6606916"/>
    <w:multiLevelType w:val="hybridMultilevel"/>
    <w:tmpl w:val="96943AE4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A6843"/>
    <w:multiLevelType w:val="hybridMultilevel"/>
    <w:tmpl w:val="5B6A88C6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F59DA"/>
    <w:multiLevelType w:val="hybridMultilevel"/>
    <w:tmpl w:val="7006F088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F4343F"/>
    <w:multiLevelType w:val="multilevel"/>
    <w:tmpl w:val="44280DF8"/>
    <w:numStyleLink w:val="Headinglist"/>
  </w:abstractNum>
  <w:abstractNum w:abstractNumId="24" w15:restartNumberingAfterBreak="0">
    <w:nsid w:val="6926167D"/>
    <w:multiLevelType w:val="hybridMultilevel"/>
    <w:tmpl w:val="BC5A584C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31B8D"/>
    <w:multiLevelType w:val="hybridMultilevel"/>
    <w:tmpl w:val="40C66D40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F003F0"/>
    <w:multiLevelType w:val="hybridMultilevel"/>
    <w:tmpl w:val="5EB22DDA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D4D3D96"/>
    <w:multiLevelType w:val="hybridMultilevel"/>
    <w:tmpl w:val="ADA64016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F5F30AF"/>
    <w:multiLevelType w:val="hybridMultilevel"/>
    <w:tmpl w:val="C5E46B6E"/>
    <w:lvl w:ilvl="0" w:tplc="CBC619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551446">
    <w:abstractNumId w:val="1"/>
  </w:num>
  <w:num w:numId="2" w16cid:durableId="1161847786">
    <w:abstractNumId w:val="10"/>
  </w:num>
  <w:num w:numId="3" w16cid:durableId="1521814475">
    <w:abstractNumId w:val="15"/>
  </w:num>
  <w:num w:numId="4" w16cid:durableId="1863933723">
    <w:abstractNumId w:val="23"/>
  </w:num>
  <w:num w:numId="5" w16cid:durableId="764769949">
    <w:abstractNumId w:val="9"/>
  </w:num>
  <w:num w:numId="6" w16cid:durableId="1609389045">
    <w:abstractNumId w:val="6"/>
  </w:num>
  <w:num w:numId="7" w16cid:durableId="1248155733">
    <w:abstractNumId w:val="21"/>
  </w:num>
  <w:num w:numId="8" w16cid:durableId="315956898">
    <w:abstractNumId w:val="7"/>
  </w:num>
  <w:num w:numId="9" w16cid:durableId="1489709714">
    <w:abstractNumId w:val="8"/>
  </w:num>
  <w:num w:numId="10" w16cid:durableId="89548441">
    <w:abstractNumId w:val="22"/>
  </w:num>
  <w:num w:numId="11" w16cid:durableId="855656821">
    <w:abstractNumId w:val="11"/>
  </w:num>
  <w:num w:numId="12" w16cid:durableId="766578036">
    <w:abstractNumId w:val="27"/>
  </w:num>
  <w:num w:numId="13" w16cid:durableId="1536691521">
    <w:abstractNumId w:val="13"/>
  </w:num>
  <w:num w:numId="14" w16cid:durableId="47536733">
    <w:abstractNumId w:val="16"/>
  </w:num>
  <w:num w:numId="15" w16cid:durableId="1034697485">
    <w:abstractNumId w:val="28"/>
  </w:num>
  <w:num w:numId="16" w16cid:durableId="1842622899">
    <w:abstractNumId w:val="14"/>
  </w:num>
  <w:num w:numId="17" w16cid:durableId="955215470">
    <w:abstractNumId w:val="2"/>
  </w:num>
  <w:num w:numId="18" w16cid:durableId="1205170520">
    <w:abstractNumId w:val="26"/>
  </w:num>
  <w:num w:numId="19" w16cid:durableId="490410477">
    <w:abstractNumId w:val="19"/>
  </w:num>
  <w:num w:numId="20" w16cid:durableId="6103203">
    <w:abstractNumId w:val="0"/>
  </w:num>
  <w:num w:numId="21" w16cid:durableId="471093144">
    <w:abstractNumId w:val="20"/>
  </w:num>
  <w:num w:numId="22" w16cid:durableId="1905330867">
    <w:abstractNumId w:val="18"/>
  </w:num>
  <w:num w:numId="23" w16cid:durableId="12345848">
    <w:abstractNumId w:val="5"/>
  </w:num>
  <w:num w:numId="24" w16cid:durableId="1166016724">
    <w:abstractNumId w:val="3"/>
  </w:num>
  <w:num w:numId="25" w16cid:durableId="116682588">
    <w:abstractNumId w:val="4"/>
  </w:num>
  <w:num w:numId="26" w16cid:durableId="2126583406">
    <w:abstractNumId w:val="25"/>
  </w:num>
  <w:num w:numId="27" w16cid:durableId="394473289">
    <w:abstractNumId w:val="24"/>
  </w:num>
  <w:num w:numId="28" w16cid:durableId="553390504">
    <w:abstractNumId w:val="17"/>
  </w:num>
  <w:num w:numId="29" w16cid:durableId="255792420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1978"/>
    <w:rsid w:val="00011939"/>
    <w:rsid w:val="000225A6"/>
    <w:rsid w:val="0003366F"/>
    <w:rsid w:val="000406B1"/>
    <w:rsid w:val="00043C8A"/>
    <w:rsid w:val="00052D53"/>
    <w:rsid w:val="00081DAB"/>
    <w:rsid w:val="00081F77"/>
    <w:rsid w:val="00091978"/>
    <w:rsid w:val="000A006E"/>
    <w:rsid w:val="000A6104"/>
    <w:rsid w:val="000F38C9"/>
    <w:rsid w:val="00141660"/>
    <w:rsid w:val="00145E2E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C6912"/>
    <w:rsid w:val="002D1245"/>
    <w:rsid w:val="002E2AD0"/>
    <w:rsid w:val="002F59EF"/>
    <w:rsid w:val="00311DD2"/>
    <w:rsid w:val="00340CAA"/>
    <w:rsid w:val="00383C5A"/>
    <w:rsid w:val="003904A8"/>
    <w:rsid w:val="00395470"/>
    <w:rsid w:val="003C2ED5"/>
    <w:rsid w:val="003E207B"/>
    <w:rsid w:val="003E4074"/>
    <w:rsid w:val="00407BB1"/>
    <w:rsid w:val="00407F47"/>
    <w:rsid w:val="004214D4"/>
    <w:rsid w:val="004377B9"/>
    <w:rsid w:val="00450B2C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C339D"/>
    <w:rsid w:val="006D7A15"/>
    <w:rsid w:val="006E58BE"/>
    <w:rsid w:val="006F4150"/>
    <w:rsid w:val="00706F91"/>
    <w:rsid w:val="007172A0"/>
    <w:rsid w:val="00741331"/>
    <w:rsid w:val="00742975"/>
    <w:rsid w:val="0075497B"/>
    <w:rsid w:val="00764747"/>
    <w:rsid w:val="00770912"/>
    <w:rsid w:val="007776E2"/>
    <w:rsid w:val="007A2D82"/>
    <w:rsid w:val="007B5109"/>
    <w:rsid w:val="007C0C73"/>
    <w:rsid w:val="007C7299"/>
    <w:rsid w:val="0080300F"/>
    <w:rsid w:val="00806BCB"/>
    <w:rsid w:val="00816977"/>
    <w:rsid w:val="00820140"/>
    <w:rsid w:val="00822A97"/>
    <w:rsid w:val="008270F7"/>
    <w:rsid w:val="008569C4"/>
    <w:rsid w:val="008703C2"/>
    <w:rsid w:val="008933D3"/>
    <w:rsid w:val="008A11B8"/>
    <w:rsid w:val="008B3D87"/>
    <w:rsid w:val="008F4222"/>
    <w:rsid w:val="009008B6"/>
    <w:rsid w:val="009102B7"/>
    <w:rsid w:val="009156AE"/>
    <w:rsid w:val="00917D70"/>
    <w:rsid w:val="00954377"/>
    <w:rsid w:val="0098330B"/>
    <w:rsid w:val="0099702B"/>
    <w:rsid w:val="009A09A8"/>
    <w:rsid w:val="009B6106"/>
    <w:rsid w:val="009D6433"/>
    <w:rsid w:val="00A06AF8"/>
    <w:rsid w:val="00A07639"/>
    <w:rsid w:val="00A1225C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62074"/>
    <w:rsid w:val="00B664A6"/>
    <w:rsid w:val="00B85C4B"/>
    <w:rsid w:val="00B94051"/>
    <w:rsid w:val="00BB4EA8"/>
    <w:rsid w:val="00BC4B10"/>
    <w:rsid w:val="00BD105A"/>
    <w:rsid w:val="00BD46AA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152B5"/>
    <w:rsid w:val="00E31E10"/>
    <w:rsid w:val="00E679CE"/>
    <w:rsid w:val="00E70C89"/>
    <w:rsid w:val="00EB546E"/>
    <w:rsid w:val="00EC04F6"/>
    <w:rsid w:val="00EF2311"/>
    <w:rsid w:val="00F60A53"/>
    <w:rsid w:val="00F704D9"/>
    <w:rsid w:val="00F77C2D"/>
    <w:rsid w:val="00F958A8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6EF02B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9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EF2311"/>
    <w:pPr>
      <w:widowControl w:val="0"/>
      <w:overflowPunct w:val="0"/>
      <w:autoSpaceDE w:val="0"/>
      <w:autoSpaceDN w:val="0"/>
      <w:adjustRightInd w:val="0"/>
      <w:spacing w:line="240" w:lineRule="auto"/>
      <w:ind w:left="720"/>
      <w:contextualSpacing/>
    </w:pPr>
    <w:rPr>
      <w:rFonts w:ascii="Times New Roman" w:eastAsia="Times New Roman" w:hAnsi="Times New Roman" w:cs="Times New Roman"/>
      <w:color w:val="auto"/>
      <w:kern w:val="28"/>
      <w:sz w:val="20"/>
      <w:szCs w:val="20"/>
    </w:rPr>
  </w:style>
  <w:style w:type="table" w:styleId="LightList">
    <w:name w:val="Light List"/>
    <w:basedOn w:val="TableNormal"/>
    <w:uiPriority w:val="61"/>
    <w:rsid w:val="00E152B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50B2C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0B2C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52D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2D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2D53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2D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2D53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0F38C9"/>
    <w:pPr>
      <w:spacing w:after="0" w:line="240" w:lineRule="auto"/>
    </w:pPr>
    <w:rPr>
      <w:color w:val="000000" w:themeColor="text1"/>
      <w:sz w:val="18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3E4074"/>
    <w:rPr>
      <w:color w:val="007AC3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in.gov/isdh/files/RELIGION_AND_MEDICINE_ISDH_Final.pdf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hrsa.gov/cultural-competence/index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medinfo.eu/how-culture-influences-health-beliefs.htm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virtualhospice.ca/Assets/cultural%20traditions%20and%20healthcare%20beliefs%20of%20older%20adults_20090429151038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Desktop\chanda-1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2B9CA290-E9C7-42F3-9CCB-2BACC803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75</TotalTime>
  <Pages>3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6, Those We Care For</dc:title>
  <dc:subject/>
  <dc:creator>PC</dc:creator>
  <cp:keywords/>
  <dc:description/>
  <cp:lastModifiedBy>Devaraj N</cp:lastModifiedBy>
  <cp:revision>6</cp:revision>
  <dcterms:created xsi:type="dcterms:W3CDTF">2023-01-11T14:22:00Z</dcterms:created>
  <dcterms:modified xsi:type="dcterms:W3CDTF">2023-04-04T08:00:00Z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115b79a2cf78767ccadc21e5c0fd1b7f0253df31a05e2c325ea551f7dbe7b999</vt:lpwstr>
  </property>
</Properties>
</file>