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482F1" w14:textId="77777777" w:rsidR="002A0B31" w:rsidRPr="00AC678E" w:rsidRDefault="00AE7FA9" w:rsidP="000C6D33">
      <w:pPr>
        <w:rPr>
          <w:rFonts w:ascii="Verdana" w:eastAsia="Times New Roman" w:hAnsi="Verdana" w:cs="Times New Roman"/>
          <w:b/>
          <w:bCs/>
          <w:color w:val="365F91"/>
          <w:kern w:val="32"/>
          <w:sz w:val="22"/>
          <w:lang w:bidi="en-US"/>
        </w:rPr>
      </w:pPr>
      <w:r w:rsidRPr="00AC678E">
        <w:rPr>
          <w:rFonts w:ascii="Verdana" w:hAnsi="Verdana"/>
          <w:noProof/>
          <w:sz w:val="22"/>
          <w:lang w:val="en-IN" w:eastAsia="en-IN"/>
        </w:rPr>
        <mc:AlternateContent>
          <mc:Choice Requires="wps">
            <w:drawing>
              <wp:inline distT="0" distB="0" distL="0" distR="0" wp14:anchorId="477A0724" wp14:editId="4D036C20">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5874B45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p>
    <w:p w14:paraId="065F380F" w14:textId="3487E421" w:rsidR="000C6D33" w:rsidRPr="00F45F05" w:rsidRDefault="000C6D33" w:rsidP="00AC678E">
      <w:pPr>
        <w:pStyle w:val="Heading1withoutnumbering"/>
        <w:rPr>
          <w:rFonts w:ascii="Cambria" w:hAnsi="Cambria"/>
          <w:b/>
          <w:bCs/>
          <w:color w:val="007AC3" w:themeColor="accent1"/>
          <w:sz w:val="32"/>
          <w:szCs w:val="32"/>
          <w:lang w:bidi="en-US"/>
        </w:rPr>
      </w:pPr>
      <w:r w:rsidRPr="00F45F05">
        <w:rPr>
          <w:rFonts w:ascii="Cambria" w:hAnsi="Cambria"/>
          <w:b/>
          <w:bCs/>
          <w:color w:val="007AC3" w:themeColor="accent1"/>
          <w:sz w:val="32"/>
          <w:szCs w:val="32"/>
          <w:lang w:bidi="en-US"/>
        </w:rPr>
        <w:t>Suggested Answers to Assignments</w:t>
      </w:r>
      <w:r w:rsidR="00AC678E" w:rsidRPr="00F45F05">
        <w:rPr>
          <w:rFonts w:ascii="Cambria" w:hAnsi="Cambria"/>
          <w:b/>
          <w:bCs/>
          <w:color w:val="007AC3" w:themeColor="accent1"/>
          <w:sz w:val="32"/>
          <w:szCs w:val="32"/>
          <w:lang w:bidi="en-US"/>
        </w:rPr>
        <w:t xml:space="preserve">, </w:t>
      </w:r>
      <w:r w:rsidRPr="00F45F05">
        <w:rPr>
          <w:rFonts w:ascii="Cambria" w:hAnsi="Cambria"/>
          <w:b/>
          <w:bCs/>
          <w:color w:val="007AC3" w:themeColor="accent1"/>
          <w:sz w:val="32"/>
          <w:szCs w:val="32"/>
          <w:lang w:bidi="en-US"/>
        </w:rPr>
        <w:t>Chapter 45, Caring for Pediatric Patients</w:t>
      </w:r>
    </w:p>
    <w:p w14:paraId="0DF65DE3" w14:textId="77777777" w:rsidR="000C6D33" w:rsidRPr="00AC678E" w:rsidRDefault="000C6D33" w:rsidP="000C6D33">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the Written Assignments"/>
      </w:tblPr>
      <w:tblGrid>
        <w:gridCol w:w="7665"/>
        <w:gridCol w:w="1685"/>
      </w:tblGrid>
      <w:tr w:rsidR="000C6D33" w:rsidRPr="00AC678E" w14:paraId="26481D88" w14:textId="77777777" w:rsidTr="009955C0">
        <w:trPr>
          <w:tblHeader/>
        </w:trPr>
        <w:tc>
          <w:tcPr>
            <w:tcW w:w="7665" w:type="dxa"/>
          </w:tcPr>
          <w:p w14:paraId="3F7C770D" w14:textId="7EF569D9"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Written Assignments</w:t>
            </w:r>
          </w:p>
        </w:tc>
        <w:tc>
          <w:tcPr>
            <w:tcW w:w="1685" w:type="dxa"/>
          </w:tcPr>
          <w:p w14:paraId="24F0004C"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Learning Objectives</w:t>
            </w:r>
          </w:p>
        </w:tc>
      </w:tr>
      <w:tr w:rsidR="000C6D33" w:rsidRPr="00AC678E" w14:paraId="1263D079" w14:textId="77777777" w:rsidTr="009955C0">
        <w:tc>
          <w:tcPr>
            <w:tcW w:w="7665" w:type="dxa"/>
          </w:tcPr>
          <w:p w14:paraId="37A1AD8B"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 xml:space="preserve">Assignment #1. Students will complete Chapter 45 of </w:t>
            </w:r>
            <w:r w:rsidRPr="00AC678E">
              <w:rPr>
                <w:rFonts w:ascii="Verdana" w:hAnsi="Verdana"/>
                <w:i/>
                <w:iCs/>
                <w:sz w:val="22"/>
                <w:szCs w:val="22"/>
                <w:lang w:bidi="en-US"/>
              </w:rPr>
              <w:t>Lippincott Workbook for Nursing Assistants.</w:t>
            </w:r>
          </w:p>
        </w:tc>
        <w:tc>
          <w:tcPr>
            <w:tcW w:w="1685" w:type="dxa"/>
          </w:tcPr>
          <w:p w14:paraId="508B7DBE"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1–5</w:t>
            </w:r>
          </w:p>
        </w:tc>
      </w:tr>
      <w:tr w:rsidR="000C6D33" w:rsidRPr="00AC678E" w14:paraId="5B05B6AD" w14:textId="77777777" w:rsidTr="009955C0">
        <w:tc>
          <w:tcPr>
            <w:tcW w:w="7665" w:type="dxa"/>
          </w:tcPr>
          <w:p w14:paraId="1A415B65"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Assignment #2. Students’ essays should include their physical, emotional, and safety needs during adolescence.</w:t>
            </w:r>
          </w:p>
        </w:tc>
        <w:tc>
          <w:tcPr>
            <w:tcW w:w="1685" w:type="dxa"/>
          </w:tcPr>
          <w:p w14:paraId="585BF653"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1, 2, 4</w:t>
            </w:r>
          </w:p>
        </w:tc>
      </w:tr>
    </w:tbl>
    <w:p w14:paraId="053DF39A" w14:textId="77777777" w:rsidR="000C6D33" w:rsidRPr="00AC678E" w:rsidRDefault="000C6D33" w:rsidP="000C6D33">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the Group Assignment"/>
      </w:tblPr>
      <w:tblGrid>
        <w:gridCol w:w="7665"/>
        <w:gridCol w:w="1685"/>
      </w:tblGrid>
      <w:tr w:rsidR="000C6D33" w:rsidRPr="00AC678E" w14:paraId="186E8B64" w14:textId="77777777" w:rsidTr="009955C0">
        <w:trPr>
          <w:tblHeader/>
        </w:trPr>
        <w:tc>
          <w:tcPr>
            <w:tcW w:w="7665" w:type="dxa"/>
          </w:tcPr>
          <w:p w14:paraId="34B70BE0"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Group Assignment</w:t>
            </w:r>
          </w:p>
        </w:tc>
        <w:tc>
          <w:tcPr>
            <w:tcW w:w="1685" w:type="dxa"/>
          </w:tcPr>
          <w:p w14:paraId="6D4F5B4D"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Learning Objectives</w:t>
            </w:r>
          </w:p>
        </w:tc>
      </w:tr>
      <w:tr w:rsidR="000C6D33" w:rsidRPr="00AC678E" w14:paraId="2CF1B421" w14:textId="77777777" w:rsidTr="009955C0">
        <w:tc>
          <w:tcPr>
            <w:tcW w:w="7665" w:type="dxa"/>
          </w:tcPr>
          <w:p w14:paraId="63E63CE3"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Assignment #1. Templates for creating Jeopardy games can be found on web sites by entering “create jeopardy games,” or create one using poster board. Students will identify the stage of development for headings:</w:t>
            </w:r>
          </w:p>
          <w:p w14:paraId="12BACE33" w14:textId="77777777" w:rsidR="000C6D33" w:rsidRPr="00AC678E" w:rsidRDefault="000C6D33" w:rsidP="00C3677E">
            <w:pPr>
              <w:numPr>
                <w:ilvl w:val="0"/>
                <w:numId w:val="10"/>
              </w:numPr>
              <w:contextualSpacing/>
              <w:rPr>
                <w:rFonts w:ascii="Verdana" w:hAnsi="Verdana"/>
                <w:sz w:val="22"/>
                <w:szCs w:val="22"/>
                <w:lang w:bidi="en-US"/>
              </w:rPr>
            </w:pPr>
            <w:r w:rsidRPr="00AC678E">
              <w:rPr>
                <w:rFonts w:ascii="Verdana" w:hAnsi="Verdana"/>
                <w:sz w:val="22"/>
                <w:szCs w:val="22"/>
                <w:lang w:bidi="en-US"/>
              </w:rPr>
              <w:t>Physical needs</w:t>
            </w:r>
          </w:p>
          <w:p w14:paraId="23852610" w14:textId="77777777" w:rsidR="000C6D33" w:rsidRPr="00AC678E" w:rsidRDefault="000C6D33" w:rsidP="00C3677E">
            <w:pPr>
              <w:numPr>
                <w:ilvl w:val="0"/>
                <w:numId w:val="10"/>
              </w:numPr>
              <w:contextualSpacing/>
              <w:rPr>
                <w:rFonts w:ascii="Verdana" w:hAnsi="Verdana"/>
                <w:sz w:val="22"/>
                <w:szCs w:val="22"/>
                <w:lang w:bidi="en-US"/>
              </w:rPr>
            </w:pPr>
            <w:r w:rsidRPr="00AC678E">
              <w:rPr>
                <w:rFonts w:ascii="Verdana" w:hAnsi="Verdana"/>
                <w:sz w:val="22"/>
                <w:szCs w:val="22"/>
                <w:lang w:bidi="en-US"/>
              </w:rPr>
              <w:t>Emotional needs</w:t>
            </w:r>
          </w:p>
          <w:p w14:paraId="4611FBBE" w14:textId="77777777" w:rsidR="000C6D33" w:rsidRPr="00AC678E" w:rsidRDefault="000C6D33" w:rsidP="00C3677E">
            <w:pPr>
              <w:numPr>
                <w:ilvl w:val="0"/>
                <w:numId w:val="10"/>
              </w:numPr>
              <w:contextualSpacing/>
              <w:rPr>
                <w:rFonts w:ascii="Verdana" w:hAnsi="Verdana"/>
                <w:sz w:val="22"/>
                <w:szCs w:val="22"/>
                <w:lang w:bidi="en-US"/>
              </w:rPr>
            </w:pPr>
            <w:r w:rsidRPr="00AC678E">
              <w:rPr>
                <w:rFonts w:ascii="Verdana" w:hAnsi="Verdana"/>
                <w:sz w:val="22"/>
                <w:szCs w:val="22"/>
                <w:lang w:bidi="en-US"/>
              </w:rPr>
              <w:t>Safety needs</w:t>
            </w:r>
          </w:p>
        </w:tc>
        <w:tc>
          <w:tcPr>
            <w:tcW w:w="1685" w:type="dxa"/>
          </w:tcPr>
          <w:p w14:paraId="3AF39040"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1, 2, 4</w:t>
            </w:r>
          </w:p>
        </w:tc>
      </w:tr>
    </w:tbl>
    <w:p w14:paraId="4F981766" w14:textId="77777777" w:rsidR="000C6D33" w:rsidRPr="00AC678E" w:rsidRDefault="000C6D33" w:rsidP="000C6D33">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the Clinical Assignment"/>
      </w:tblPr>
      <w:tblGrid>
        <w:gridCol w:w="7665"/>
        <w:gridCol w:w="1685"/>
      </w:tblGrid>
      <w:tr w:rsidR="000C6D33" w:rsidRPr="00AC678E" w14:paraId="7211A8A3" w14:textId="77777777" w:rsidTr="009955C0">
        <w:trPr>
          <w:tblHeader/>
        </w:trPr>
        <w:tc>
          <w:tcPr>
            <w:tcW w:w="7665" w:type="dxa"/>
          </w:tcPr>
          <w:p w14:paraId="18C693DA"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Clinical Assignment</w:t>
            </w:r>
          </w:p>
        </w:tc>
        <w:tc>
          <w:tcPr>
            <w:tcW w:w="1685" w:type="dxa"/>
          </w:tcPr>
          <w:p w14:paraId="1522C5F9"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Learning Objective</w:t>
            </w:r>
          </w:p>
        </w:tc>
      </w:tr>
      <w:tr w:rsidR="000C6D33" w:rsidRPr="00AC678E" w14:paraId="4385B355" w14:textId="77777777" w:rsidTr="009955C0">
        <w:tc>
          <w:tcPr>
            <w:tcW w:w="7665" w:type="dxa"/>
          </w:tcPr>
          <w:p w14:paraId="2A7F647C"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Assignment #1. Invite a representative from your local child protection organization to speak to your clinical group and discuss the issue of child abuse and the nursing assistant’s role in reporting suspected abuse. The representative’s topics should include:</w:t>
            </w:r>
          </w:p>
          <w:p w14:paraId="743EB8D8" w14:textId="77777777" w:rsidR="000C6D33" w:rsidRPr="00AC678E" w:rsidRDefault="000C6D33" w:rsidP="00C3677E">
            <w:pPr>
              <w:numPr>
                <w:ilvl w:val="0"/>
                <w:numId w:val="11"/>
              </w:numPr>
              <w:contextualSpacing/>
              <w:rPr>
                <w:rFonts w:ascii="Verdana" w:hAnsi="Verdana"/>
                <w:sz w:val="22"/>
                <w:szCs w:val="22"/>
                <w:lang w:bidi="en-US"/>
              </w:rPr>
            </w:pPr>
            <w:r w:rsidRPr="00AC678E">
              <w:rPr>
                <w:rFonts w:ascii="Verdana" w:hAnsi="Verdana"/>
                <w:sz w:val="22"/>
                <w:szCs w:val="22"/>
                <w:lang w:bidi="en-US"/>
              </w:rPr>
              <w:t>Physical abuse</w:t>
            </w:r>
          </w:p>
          <w:p w14:paraId="25462178" w14:textId="77777777" w:rsidR="000C6D33" w:rsidRPr="00AC678E" w:rsidRDefault="000C6D33" w:rsidP="00C3677E">
            <w:pPr>
              <w:numPr>
                <w:ilvl w:val="0"/>
                <w:numId w:val="11"/>
              </w:numPr>
              <w:contextualSpacing/>
              <w:rPr>
                <w:rFonts w:ascii="Verdana" w:hAnsi="Verdana"/>
                <w:sz w:val="22"/>
                <w:szCs w:val="22"/>
                <w:lang w:bidi="en-US"/>
              </w:rPr>
            </w:pPr>
            <w:r w:rsidRPr="00AC678E">
              <w:rPr>
                <w:rFonts w:ascii="Verdana" w:hAnsi="Verdana"/>
                <w:sz w:val="22"/>
                <w:szCs w:val="22"/>
                <w:lang w:bidi="en-US"/>
              </w:rPr>
              <w:t>Psychological or emotional abuse</w:t>
            </w:r>
          </w:p>
          <w:p w14:paraId="0E7EBAC2" w14:textId="77777777" w:rsidR="000C6D33" w:rsidRPr="00AC678E" w:rsidRDefault="000C6D33" w:rsidP="00C3677E">
            <w:pPr>
              <w:numPr>
                <w:ilvl w:val="0"/>
                <w:numId w:val="11"/>
              </w:numPr>
              <w:contextualSpacing/>
              <w:rPr>
                <w:rFonts w:ascii="Verdana" w:hAnsi="Verdana"/>
                <w:sz w:val="22"/>
                <w:szCs w:val="22"/>
                <w:lang w:bidi="en-US"/>
              </w:rPr>
            </w:pPr>
            <w:r w:rsidRPr="00AC678E">
              <w:rPr>
                <w:rFonts w:ascii="Verdana" w:hAnsi="Verdana"/>
                <w:sz w:val="22"/>
                <w:szCs w:val="22"/>
                <w:lang w:bidi="en-US"/>
              </w:rPr>
              <w:t>Sexual abuse</w:t>
            </w:r>
          </w:p>
          <w:p w14:paraId="2ECF66DD" w14:textId="77777777" w:rsidR="000C6D33" w:rsidRPr="00AC678E" w:rsidRDefault="000C6D33" w:rsidP="00C3677E">
            <w:pPr>
              <w:numPr>
                <w:ilvl w:val="0"/>
                <w:numId w:val="11"/>
              </w:numPr>
              <w:contextualSpacing/>
              <w:rPr>
                <w:rFonts w:ascii="Verdana" w:hAnsi="Verdana"/>
                <w:sz w:val="22"/>
                <w:szCs w:val="22"/>
                <w:lang w:bidi="en-US"/>
              </w:rPr>
            </w:pPr>
            <w:r w:rsidRPr="00AC678E">
              <w:rPr>
                <w:rFonts w:ascii="Verdana" w:hAnsi="Verdana"/>
                <w:sz w:val="22"/>
                <w:szCs w:val="22"/>
                <w:lang w:bidi="en-US"/>
              </w:rPr>
              <w:t>Risk factors of child abuse</w:t>
            </w:r>
          </w:p>
          <w:p w14:paraId="65AA0393" w14:textId="77777777" w:rsidR="000C6D33" w:rsidRPr="00AC678E" w:rsidRDefault="000C6D33" w:rsidP="00C3677E">
            <w:pPr>
              <w:numPr>
                <w:ilvl w:val="0"/>
                <w:numId w:val="11"/>
              </w:numPr>
              <w:contextualSpacing/>
              <w:rPr>
                <w:rFonts w:ascii="Verdana" w:hAnsi="Verdana"/>
                <w:sz w:val="22"/>
                <w:szCs w:val="22"/>
                <w:lang w:bidi="en-US"/>
              </w:rPr>
            </w:pPr>
            <w:r w:rsidRPr="00AC678E">
              <w:rPr>
                <w:rFonts w:ascii="Verdana" w:hAnsi="Verdana"/>
                <w:sz w:val="22"/>
                <w:szCs w:val="22"/>
                <w:lang w:bidi="en-US"/>
              </w:rPr>
              <w:t>Signs of child abuse</w:t>
            </w:r>
          </w:p>
          <w:p w14:paraId="46580FB2" w14:textId="77777777" w:rsidR="000C6D33" w:rsidRPr="00AC678E" w:rsidRDefault="000C6D33" w:rsidP="00C3677E">
            <w:pPr>
              <w:numPr>
                <w:ilvl w:val="0"/>
                <w:numId w:val="11"/>
              </w:numPr>
              <w:contextualSpacing/>
              <w:rPr>
                <w:rFonts w:ascii="Verdana" w:hAnsi="Verdana"/>
                <w:sz w:val="22"/>
                <w:szCs w:val="22"/>
                <w:lang w:bidi="en-US"/>
              </w:rPr>
            </w:pPr>
            <w:r w:rsidRPr="00AC678E">
              <w:rPr>
                <w:rFonts w:ascii="Verdana" w:hAnsi="Verdana"/>
                <w:sz w:val="22"/>
                <w:szCs w:val="22"/>
                <w:lang w:bidi="en-US"/>
              </w:rPr>
              <w:t>Reporting abuse</w:t>
            </w:r>
          </w:p>
        </w:tc>
        <w:tc>
          <w:tcPr>
            <w:tcW w:w="1685" w:type="dxa"/>
          </w:tcPr>
          <w:p w14:paraId="3B5EEBB8" w14:textId="4AA22B84" w:rsidR="000C6D33" w:rsidRPr="00AC678E" w:rsidRDefault="002E48B9" w:rsidP="00C3677E">
            <w:pPr>
              <w:rPr>
                <w:rFonts w:ascii="Verdana" w:hAnsi="Verdana"/>
                <w:sz w:val="22"/>
                <w:szCs w:val="22"/>
                <w:lang w:bidi="en-US"/>
              </w:rPr>
            </w:pPr>
            <w:r w:rsidRPr="00AC678E">
              <w:rPr>
                <w:rFonts w:ascii="Verdana" w:hAnsi="Verdana"/>
                <w:sz w:val="22"/>
                <w:szCs w:val="22"/>
                <w:lang w:bidi="en-US"/>
              </w:rPr>
              <w:t>4,</w:t>
            </w:r>
            <w:r w:rsidR="0008478C" w:rsidRPr="00AC678E">
              <w:rPr>
                <w:rFonts w:ascii="Verdana" w:hAnsi="Verdana"/>
                <w:sz w:val="22"/>
                <w:szCs w:val="22"/>
                <w:lang w:bidi="en-US"/>
              </w:rPr>
              <w:t xml:space="preserve"> </w:t>
            </w:r>
            <w:r w:rsidR="000C6D33" w:rsidRPr="00AC678E">
              <w:rPr>
                <w:rFonts w:ascii="Verdana" w:hAnsi="Verdana"/>
                <w:sz w:val="22"/>
                <w:szCs w:val="22"/>
                <w:lang w:bidi="en-US"/>
              </w:rPr>
              <w:t>5</w:t>
            </w:r>
          </w:p>
        </w:tc>
      </w:tr>
    </w:tbl>
    <w:p w14:paraId="7B3D9446" w14:textId="77777777" w:rsidR="000C6D33" w:rsidRPr="00AC678E" w:rsidRDefault="000C6D33" w:rsidP="000C6D33">
      <w:pPr>
        <w:spacing w:line="240" w:lineRule="auto"/>
        <w:rPr>
          <w:rFonts w:ascii="Verdana" w:eastAsia="Calibri" w:hAnsi="Verdana" w:cs="Times New Roman"/>
          <w:color w:val="auto"/>
          <w:sz w:val="22"/>
          <w:lang w:bidi="en-US"/>
        </w:rPr>
      </w:pPr>
    </w:p>
    <w:tbl>
      <w:tblPr>
        <w:tblStyle w:val="TableGrid36"/>
        <w:tblW w:w="0" w:type="auto"/>
        <w:tblLook w:val="04A0" w:firstRow="1" w:lastRow="0" w:firstColumn="1" w:lastColumn="0" w:noHBand="0" w:noVBand="1"/>
        <w:tblDescription w:val="This table describes about the Web Assignment"/>
      </w:tblPr>
      <w:tblGrid>
        <w:gridCol w:w="7665"/>
        <w:gridCol w:w="1685"/>
      </w:tblGrid>
      <w:tr w:rsidR="000C6D33" w:rsidRPr="00AC678E" w14:paraId="60B196A5" w14:textId="77777777" w:rsidTr="009955C0">
        <w:trPr>
          <w:tblHeader/>
        </w:trPr>
        <w:tc>
          <w:tcPr>
            <w:tcW w:w="7665" w:type="dxa"/>
          </w:tcPr>
          <w:p w14:paraId="046E3DD1"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Web Assignment</w:t>
            </w:r>
          </w:p>
        </w:tc>
        <w:tc>
          <w:tcPr>
            <w:tcW w:w="1685" w:type="dxa"/>
          </w:tcPr>
          <w:p w14:paraId="14461C1F" w14:textId="77777777" w:rsidR="000C6D33" w:rsidRPr="00AC678E" w:rsidRDefault="000C6D33" w:rsidP="00C3677E">
            <w:pPr>
              <w:pStyle w:val="Heading2"/>
              <w:numPr>
                <w:ilvl w:val="0"/>
                <w:numId w:val="0"/>
              </w:numPr>
              <w:rPr>
                <w:rFonts w:ascii="Verdana" w:hAnsi="Verdana"/>
                <w:szCs w:val="22"/>
                <w:lang w:bidi="en-US"/>
              </w:rPr>
            </w:pPr>
            <w:r w:rsidRPr="00AC678E">
              <w:rPr>
                <w:rFonts w:ascii="Verdana" w:hAnsi="Verdana"/>
                <w:szCs w:val="22"/>
                <w:lang w:bidi="en-US"/>
              </w:rPr>
              <w:t>Learning Objectives</w:t>
            </w:r>
          </w:p>
        </w:tc>
      </w:tr>
      <w:tr w:rsidR="000C6D33" w:rsidRPr="00AC678E" w14:paraId="0E5F0C02" w14:textId="77777777" w:rsidTr="009955C0">
        <w:tc>
          <w:tcPr>
            <w:tcW w:w="7665" w:type="dxa"/>
          </w:tcPr>
          <w:p w14:paraId="17ED196D"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Assignment #1. Assign the five student groups:</w:t>
            </w:r>
          </w:p>
          <w:p w14:paraId="7DF52A22" w14:textId="77777777" w:rsidR="000C6D33" w:rsidRPr="00AC678E" w:rsidRDefault="000C6D33" w:rsidP="00C3677E">
            <w:pPr>
              <w:pStyle w:val="ListParagraph"/>
              <w:numPr>
                <w:ilvl w:val="0"/>
                <w:numId w:val="16"/>
              </w:numPr>
              <w:rPr>
                <w:rFonts w:ascii="Verdana" w:eastAsia="Calibri" w:hAnsi="Verdana"/>
                <w:sz w:val="22"/>
                <w:szCs w:val="22"/>
              </w:rPr>
            </w:pPr>
            <w:r w:rsidRPr="00AC678E">
              <w:rPr>
                <w:rFonts w:ascii="Verdana" w:eastAsia="Calibri" w:hAnsi="Verdana"/>
                <w:sz w:val="22"/>
                <w:szCs w:val="22"/>
              </w:rPr>
              <w:lastRenderedPageBreak/>
              <w:t>Infancy</w:t>
            </w:r>
          </w:p>
          <w:p w14:paraId="415E5BC1" w14:textId="77777777" w:rsidR="000C6D33" w:rsidRPr="00AC678E" w:rsidRDefault="000C6D33" w:rsidP="00C3677E">
            <w:pPr>
              <w:pStyle w:val="ListParagraph"/>
              <w:numPr>
                <w:ilvl w:val="0"/>
                <w:numId w:val="16"/>
              </w:numPr>
              <w:rPr>
                <w:rFonts w:ascii="Verdana" w:eastAsia="Calibri" w:hAnsi="Verdana"/>
                <w:sz w:val="22"/>
                <w:szCs w:val="22"/>
              </w:rPr>
            </w:pPr>
            <w:r w:rsidRPr="00AC678E">
              <w:rPr>
                <w:rFonts w:ascii="Verdana" w:eastAsia="Calibri" w:hAnsi="Verdana"/>
                <w:sz w:val="22"/>
                <w:szCs w:val="22"/>
              </w:rPr>
              <w:t>Toddler</w:t>
            </w:r>
          </w:p>
          <w:p w14:paraId="5BF2C943" w14:textId="77777777" w:rsidR="000C6D33" w:rsidRPr="00AC678E" w:rsidRDefault="000C6D33" w:rsidP="00C3677E">
            <w:pPr>
              <w:pStyle w:val="ListParagraph"/>
              <w:numPr>
                <w:ilvl w:val="0"/>
                <w:numId w:val="16"/>
              </w:numPr>
              <w:rPr>
                <w:rFonts w:ascii="Verdana" w:eastAsia="Calibri" w:hAnsi="Verdana"/>
                <w:sz w:val="22"/>
                <w:szCs w:val="22"/>
              </w:rPr>
            </w:pPr>
            <w:r w:rsidRPr="00AC678E">
              <w:rPr>
                <w:rFonts w:ascii="Verdana" w:eastAsia="Calibri" w:hAnsi="Verdana"/>
                <w:sz w:val="22"/>
                <w:szCs w:val="22"/>
              </w:rPr>
              <w:t>Preschooler</w:t>
            </w:r>
          </w:p>
          <w:p w14:paraId="0C1FFA7E" w14:textId="77777777" w:rsidR="000C6D33" w:rsidRPr="00AC678E" w:rsidRDefault="000C6D33" w:rsidP="00C3677E">
            <w:pPr>
              <w:pStyle w:val="ListParagraph"/>
              <w:numPr>
                <w:ilvl w:val="0"/>
                <w:numId w:val="16"/>
              </w:numPr>
              <w:rPr>
                <w:rFonts w:ascii="Verdana" w:eastAsia="Calibri" w:hAnsi="Verdana"/>
                <w:sz w:val="22"/>
                <w:szCs w:val="22"/>
              </w:rPr>
            </w:pPr>
            <w:r w:rsidRPr="00AC678E">
              <w:rPr>
                <w:rFonts w:ascii="Verdana" w:eastAsia="Calibri" w:hAnsi="Verdana"/>
                <w:sz w:val="22"/>
                <w:szCs w:val="22"/>
              </w:rPr>
              <w:t>School-age</w:t>
            </w:r>
          </w:p>
          <w:p w14:paraId="41D95D82" w14:textId="77777777" w:rsidR="000C6D33" w:rsidRPr="00AC678E" w:rsidRDefault="000C6D33" w:rsidP="00C3677E">
            <w:pPr>
              <w:pStyle w:val="ListParagraph"/>
              <w:numPr>
                <w:ilvl w:val="0"/>
                <w:numId w:val="16"/>
              </w:numPr>
              <w:rPr>
                <w:rFonts w:ascii="Verdana" w:eastAsia="Calibri" w:hAnsi="Verdana"/>
                <w:sz w:val="22"/>
                <w:szCs w:val="22"/>
              </w:rPr>
            </w:pPr>
            <w:r w:rsidRPr="00AC678E">
              <w:rPr>
                <w:rFonts w:ascii="Verdana" w:eastAsia="Calibri" w:hAnsi="Verdana"/>
                <w:sz w:val="22"/>
                <w:szCs w:val="22"/>
              </w:rPr>
              <w:t>Adolescent</w:t>
            </w:r>
          </w:p>
          <w:p w14:paraId="4AE524BC"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Students can enter the following to find web sites such as:</w:t>
            </w:r>
          </w:p>
          <w:p w14:paraId="53BF1856" w14:textId="77777777" w:rsidR="000C6D33" w:rsidRPr="00AC678E" w:rsidRDefault="000C6D33" w:rsidP="00C3677E">
            <w:pPr>
              <w:rPr>
                <w:rFonts w:ascii="Verdana" w:hAnsi="Verdana"/>
                <w:sz w:val="22"/>
                <w:szCs w:val="22"/>
                <w:lang w:bidi="en-US"/>
              </w:rPr>
            </w:pPr>
            <w:r w:rsidRPr="00AC678E">
              <w:rPr>
                <w:rFonts w:ascii="Verdana" w:hAnsi="Verdana"/>
                <w:sz w:val="22"/>
                <w:szCs w:val="22"/>
                <w:lang w:bidi="en-US"/>
              </w:rPr>
              <w:t>“Infancy and illness”</w:t>
            </w:r>
          </w:p>
          <w:p w14:paraId="6515857D" w14:textId="77777777" w:rsidR="000C6D33" w:rsidRPr="00AC678E" w:rsidRDefault="00000000" w:rsidP="00C3677E">
            <w:pPr>
              <w:ind w:left="360"/>
              <w:rPr>
                <w:rFonts w:ascii="Verdana" w:hAnsi="Verdana"/>
                <w:sz w:val="22"/>
                <w:szCs w:val="22"/>
                <w:lang w:bidi="en-US"/>
              </w:rPr>
            </w:pPr>
            <w:hyperlink r:id="rId11" w:tooltip="To know more about the Infancy and illness" w:history="1">
              <w:r w:rsidR="000C6D33" w:rsidRPr="00AC678E">
                <w:rPr>
                  <w:rFonts w:ascii="Verdana" w:hAnsi="Verdana"/>
                  <w:color w:val="0000FF"/>
                  <w:sz w:val="22"/>
                  <w:szCs w:val="22"/>
                  <w:u w:val="single"/>
                  <w:lang w:bidi="en-US"/>
                </w:rPr>
                <w:t xml:space="preserve"> http://www.cdc.gov/parents/infants/index.html</w:t>
              </w:r>
            </w:hyperlink>
          </w:p>
          <w:p w14:paraId="05AEFBFB" w14:textId="77777777" w:rsidR="000C6D33" w:rsidRPr="00AC678E" w:rsidRDefault="000C6D33" w:rsidP="00C3677E">
            <w:pPr>
              <w:ind w:left="360"/>
              <w:rPr>
                <w:rFonts w:ascii="Verdana" w:hAnsi="Verdana"/>
                <w:sz w:val="22"/>
                <w:szCs w:val="22"/>
                <w:lang w:bidi="en-US"/>
              </w:rPr>
            </w:pPr>
          </w:p>
          <w:p w14:paraId="2505916B" w14:textId="77777777" w:rsidR="000C6D33" w:rsidRPr="00AC678E" w:rsidRDefault="000C6D33" w:rsidP="00C3677E">
            <w:pPr>
              <w:ind w:left="360"/>
              <w:rPr>
                <w:rFonts w:ascii="Verdana" w:hAnsi="Verdana"/>
                <w:sz w:val="22"/>
                <w:szCs w:val="22"/>
                <w:lang w:bidi="en-US"/>
              </w:rPr>
            </w:pPr>
            <w:r w:rsidRPr="00AC678E">
              <w:rPr>
                <w:rFonts w:ascii="Verdana" w:hAnsi="Verdana"/>
                <w:sz w:val="22"/>
                <w:szCs w:val="22"/>
                <w:lang w:bidi="en-US"/>
              </w:rPr>
              <w:t>“Toddlers and common illnesses”</w:t>
            </w:r>
          </w:p>
          <w:p w14:paraId="61A8896A" w14:textId="77777777" w:rsidR="000C6D33" w:rsidRPr="00AC678E" w:rsidRDefault="00000000" w:rsidP="00C3677E">
            <w:pPr>
              <w:ind w:left="360"/>
              <w:rPr>
                <w:rFonts w:ascii="Verdana" w:hAnsi="Verdana"/>
                <w:sz w:val="22"/>
                <w:szCs w:val="22"/>
                <w:lang w:bidi="en-US"/>
              </w:rPr>
            </w:pPr>
            <w:hyperlink r:id="rId12" w:tooltip="To know more about the Toddlers and common illnesses" w:history="1">
              <w:r w:rsidR="000C6D33" w:rsidRPr="00AC678E">
                <w:rPr>
                  <w:rFonts w:ascii="Verdana" w:hAnsi="Verdana"/>
                  <w:color w:val="0000FF"/>
                  <w:sz w:val="22"/>
                  <w:szCs w:val="22"/>
                  <w:u w:val="single"/>
                  <w:lang w:bidi="en-US"/>
                </w:rPr>
                <w:t>http://www.babycenter.com/toddler-illnesses-injuries-guide</w:t>
              </w:r>
            </w:hyperlink>
          </w:p>
          <w:p w14:paraId="19AC95A8" w14:textId="77777777" w:rsidR="000C6D33" w:rsidRPr="00AC678E" w:rsidRDefault="000C6D33" w:rsidP="00C3677E">
            <w:pPr>
              <w:ind w:left="360"/>
              <w:rPr>
                <w:rFonts w:ascii="Verdana" w:hAnsi="Verdana"/>
                <w:sz w:val="22"/>
                <w:szCs w:val="22"/>
                <w:lang w:bidi="en-US"/>
              </w:rPr>
            </w:pPr>
          </w:p>
          <w:p w14:paraId="0CF601F6" w14:textId="77777777" w:rsidR="000C6D33" w:rsidRPr="00AC678E" w:rsidRDefault="000C6D33" w:rsidP="00C3677E">
            <w:pPr>
              <w:ind w:left="360"/>
              <w:rPr>
                <w:rFonts w:ascii="Verdana" w:hAnsi="Verdana"/>
                <w:sz w:val="22"/>
                <w:szCs w:val="22"/>
                <w:lang w:bidi="en-US"/>
              </w:rPr>
            </w:pPr>
            <w:r w:rsidRPr="00AC678E">
              <w:rPr>
                <w:rFonts w:ascii="Verdana" w:hAnsi="Verdana"/>
                <w:sz w:val="22"/>
                <w:szCs w:val="22"/>
                <w:lang w:bidi="en-US"/>
              </w:rPr>
              <w:t>“Preschoolers and common illnesses”</w:t>
            </w:r>
          </w:p>
          <w:p w14:paraId="54B5E91F" w14:textId="77777777" w:rsidR="000C6D33" w:rsidRPr="00AC678E" w:rsidRDefault="000C6D33" w:rsidP="00C3677E">
            <w:pPr>
              <w:ind w:left="360"/>
              <w:rPr>
                <w:rFonts w:ascii="Verdana" w:hAnsi="Verdana"/>
                <w:sz w:val="22"/>
                <w:szCs w:val="22"/>
                <w:lang w:bidi="en-US"/>
              </w:rPr>
            </w:pPr>
            <w:r w:rsidRPr="00AC678E">
              <w:rPr>
                <w:rFonts w:ascii="Verdana" w:hAnsi="Verdana"/>
                <w:sz w:val="22"/>
                <w:szCs w:val="22"/>
                <w:lang w:bidi="en-US"/>
              </w:rPr>
              <w:t xml:space="preserve"> </w:t>
            </w:r>
            <w:hyperlink r:id="rId13" w:tooltip="To know more about the Preschoolers and common illnesses" w:history="1">
              <w:r w:rsidRPr="00AC678E">
                <w:rPr>
                  <w:rFonts w:ascii="Verdana" w:hAnsi="Verdana"/>
                  <w:color w:val="0000FF"/>
                  <w:sz w:val="22"/>
                  <w:szCs w:val="22"/>
                  <w:u w:val="single"/>
                  <w:lang w:bidi="en-US"/>
                </w:rPr>
                <w:t>https://www.cdc.gov/parents/children/index.html</w:t>
              </w:r>
            </w:hyperlink>
          </w:p>
          <w:p w14:paraId="61BD3149" w14:textId="77777777" w:rsidR="000C6D33" w:rsidRPr="00AC678E" w:rsidRDefault="000C6D33" w:rsidP="00C3677E">
            <w:pPr>
              <w:ind w:left="360"/>
              <w:rPr>
                <w:rFonts w:ascii="Verdana" w:hAnsi="Verdana"/>
                <w:sz w:val="22"/>
                <w:szCs w:val="22"/>
                <w:lang w:bidi="en-US"/>
              </w:rPr>
            </w:pPr>
          </w:p>
          <w:p w14:paraId="3218B45B" w14:textId="77777777" w:rsidR="000C6D33" w:rsidRPr="00AC678E" w:rsidRDefault="000C6D33" w:rsidP="00C3677E">
            <w:pPr>
              <w:ind w:left="360"/>
              <w:rPr>
                <w:rFonts w:ascii="Verdana" w:hAnsi="Verdana"/>
                <w:sz w:val="22"/>
                <w:szCs w:val="22"/>
                <w:lang w:bidi="en-US"/>
              </w:rPr>
            </w:pPr>
            <w:r w:rsidRPr="00AC678E">
              <w:rPr>
                <w:rFonts w:ascii="Verdana" w:hAnsi="Verdana"/>
                <w:sz w:val="22"/>
                <w:szCs w:val="22"/>
                <w:lang w:bidi="en-US"/>
              </w:rPr>
              <w:t>“School-age childhood illnesses”</w:t>
            </w:r>
          </w:p>
          <w:p w14:paraId="78CBE40B" w14:textId="77777777" w:rsidR="000C6D33" w:rsidRPr="00AC678E" w:rsidRDefault="00000000" w:rsidP="00C3677E">
            <w:pPr>
              <w:ind w:left="360"/>
              <w:rPr>
                <w:rFonts w:ascii="Verdana" w:hAnsi="Verdana"/>
                <w:sz w:val="22"/>
                <w:szCs w:val="22"/>
                <w:lang w:bidi="en-US"/>
              </w:rPr>
            </w:pPr>
            <w:hyperlink r:id="rId14" w:tooltip="To know more about the School-age childhood illnesses" w:history="1">
              <w:r w:rsidR="000C6D33" w:rsidRPr="00AC678E">
                <w:rPr>
                  <w:rFonts w:ascii="Verdana" w:hAnsi="Verdana"/>
                  <w:color w:val="0000FF"/>
                  <w:sz w:val="22"/>
                  <w:szCs w:val="22"/>
                  <w:u w:val="single"/>
                  <w:lang w:bidi="en-US"/>
                </w:rPr>
                <w:t>https://www.cdc.gov/parents/children/index.html</w:t>
              </w:r>
            </w:hyperlink>
          </w:p>
          <w:p w14:paraId="40F863CC" w14:textId="77777777" w:rsidR="000C6D33" w:rsidRPr="00AC678E" w:rsidRDefault="000C6D33" w:rsidP="00C3677E">
            <w:pPr>
              <w:ind w:left="360"/>
              <w:rPr>
                <w:rFonts w:ascii="Verdana" w:hAnsi="Verdana"/>
                <w:sz w:val="22"/>
                <w:szCs w:val="22"/>
                <w:lang w:bidi="en-US"/>
              </w:rPr>
            </w:pPr>
          </w:p>
          <w:p w14:paraId="14194EDF" w14:textId="77777777" w:rsidR="000C6D33" w:rsidRPr="00AC678E" w:rsidRDefault="000C6D33" w:rsidP="00C3677E">
            <w:pPr>
              <w:ind w:left="360"/>
              <w:rPr>
                <w:rFonts w:ascii="Verdana" w:hAnsi="Verdana"/>
                <w:sz w:val="22"/>
                <w:szCs w:val="22"/>
                <w:lang w:bidi="en-US"/>
              </w:rPr>
            </w:pPr>
            <w:r w:rsidRPr="00AC678E">
              <w:rPr>
                <w:rFonts w:ascii="Verdana" w:hAnsi="Verdana"/>
                <w:sz w:val="22"/>
                <w:szCs w:val="22"/>
                <w:lang w:bidi="en-US"/>
              </w:rPr>
              <w:t>“Adolescent illnesses”</w:t>
            </w:r>
          </w:p>
          <w:p w14:paraId="29F3789C" w14:textId="77777777" w:rsidR="000C6D33" w:rsidRPr="00AC678E" w:rsidRDefault="00000000" w:rsidP="00C3677E">
            <w:pPr>
              <w:ind w:left="360"/>
              <w:rPr>
                <w:rFonts w:ascii="Verdana" w:hAnsi="Verdana"/>
                <w:sz w:val="22"/>
                <w:szCs w:val="22"/>
                <w:lang w:bidi="en-US"/>
              </w:rPr>
            </w:pPr>
            <w:hyperlink r:id="rId15" w:tooltip="To know more about the Adolescent illnesses" w:history="1">
              <w:r w:rsidR="000C6D33" w:rsidRPr="00AC678E">
                <w:rPr>
                  <w:rFonts w:ascii="Verdana" w:hAnsi="Verdana"/>
                  <w:color w:val="0000FF"/>
                  <w:sz w:val="22"/>
                  <w:szCs w:val="22"/>
                  <w:u w:val="single"/>
                  <w:lang w:bidi="en-US"/>
                </w:rPr>
                <w:t>http://www.cdc.gov/parents/teens/diseases_conditions.html</w:t>
              </w:r>
            </w:hyperlink>
          </w:p>
        </w:tc>
        <w:tc>
          <w:tcPr>
            <w:tcW w:w="1685" w:type="dxa"/>
          </w:tcPr>
          <w:p w14:paraId="7C66C9F7" w14:textId="16603E75" w:rsidR="000C6D33" w:rsidRPr="00AC678E" w:rsidRDefault="000C6D33" w:rsidP="00C3677E">
            <w:pPr>
              <w:rPr>
                <w:rFonts w:ascii="Verdana" w:hAnsi="Verdana"/>
                <w:sz w:val="22"/>
                <w:szCs w:val="22"/>
                <w:lang w:bidi="en-US"/>
              </w:rPr>
            </w:pPr>
            <w:r w:rsidRPr="00AC678E">
              <w:rPr>
                <w:rFonts w:ascii="Verdana" w:hAnsi="Verdana"/>
                <w:sz w:val="22"/>
                <w:szCs w:val="22"/>
                <w:lang w:bidi="en-US"/>
              </w:rPr>
              <w:lastRenderedPageBreak/>
              <w:t>1</w:t>
            </w:r>
            <w:r w:rsidR="002E48B9" w:rsidRPr="00AC678E">
              <w:rPr>
                <w:rFonts w:ascii="Verdana" w:hAnsi="Verdana"/>
                <w:sz w:val="22"/>
                <w:szCs w:val="22"/>
                <w:lang w:bidi="en-US"/>
              </w:rPr>
              <w:t>, 2, 4</w:t>
            </w:r>
          </w:p>
        </w:tc>
      </w:tr>
    </w:tbl>
    <w:p w14:paraId="6F5C6531" w14:textId="77777777" w:rsidR="000C6D33" w:rsidRPr="00AC678E" w:rsidRDefault="000C6D33" w:rsidP="000C6D33">
      <w:pPr>
        <w:spacing w:line="240" w:lineRule="auto"/>
        <w:rPr>
          <w:rFonts w:ascii="Verdana" w:eastAsia="Calibri" w:hAnsi="Verdana" w:cs="Times New Roman"/>
          <w:color w:val="auto"/>
          <w:sz w:val="22"/>
          <w:lang w:bidi="en-US"/>
        </w:rPr>
      </w:pPr>
    </w:p>
    <w:p w14:paraId="06C17A35" w14:textId="33FD7DD3" w:rsidR="001E2049" w:rsidRPr="00AC678E" w:rsidRDefault="001E2049" w:rsidP="000C6D33">
      <w:pPr>
        <w:rPr>
          <w:rFonts w:ascii="Verdana" w:hAnsi="Verdana"/>
          <w:sz w:val="22"/>
          <w:lang w:eastAsia="de-DE"/>
        </w:rPr>
      </w:pPr>
    </w:p>
    <w:sectPr w:rsidR="001E2049" w:rsidRPr="00AC678E" w:rsidSect="00954377">
      <w:headerReference w:type="default" r:id="rId16"/>
      <w:footerReference w:type="default" r:id="rId17"/>
      <w:footerReference w:type="first" r:id="rId18"/>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19733" w14:textId="77777777" w:rsidR="00F51700" w:rsidRDefault="00F51700" w:rsidP="00291CA2">
      <w:pPr>
        <w:spacing w:line="240" w:lineRule="auto"/>
      </w:pPr>
      <w:r>
        <w:separator/>
      </w:r>
    </w:p>
  </w:endnote>
  <w:endnote w:type="continuationSeparator" w:id="0">
    <w:p w14:paraId="3E4DE287" w14:textId="77777777" w:rsidR="00F51700" w:rsidRDefault="00F51700"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AC678E">
            <w:rPr>
              <w:noProof/>
            </w:rPr>
            <w:t>2</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567120C8">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8155E" w14:textId="77777777" w:rsidR="00F51700" w:rsidRDefault="00F51700" w:rsidP="00291CA2">
      <w:pPr>
        <w:spacing w:line="240" w:lineRule="auto"/>
      </w:pPr>
      <w:r>
        <w:separator/>
      </w:r>
    </w:p>
  </w:footnote>
  <w:footnote w:type="continuationSeparator" w:id="0">
    <w:p w14:paraId="044833E1" w14:textId="77777777" w:rsidR="00F51700" w:rsidRDefault="00F51700"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30F5880D">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3F214F9"/>
    <w:multiLevelType w:val="hybridMultilevel"/>
    <w:tmpl w:val="92203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3730B43"/>
    <w:multiLevelType w:val="hybridMultilevel"/>
    <w:tmpl w:val="52E20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8007A6D"/>
    <w:multiLevelType w:val="multilevel"/>
    <w:tmpl w:val="B4C2E896"/>
    <w:numStyleLink w:val="Bulletlist"/>
  </w:abstractNum>
  <w:abstractNum w:abstractNumId="9" w15:restartNumberingAfterBreak="0">
    <w:nsid w:val="4A073752"/>
    <w:multiLevelType w:val="hybridMultilevel"/>
    <w:tmpl w:val="218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2D530A"/>
    <w:multiLevelType w:val="hybridMultilevel"/>
    <w:tmpl w:val="BA68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B4CFB"/>
    <w:multiLevelType w:val="hybridMultilevel"/>
    <w:tmpl w:val="E3F4C51E"/>
    <w:lvl w:ilvl="0" w:tplc="CBC619DE">
      <w:start w:val="1"/>
      <w:numFmt w:val="bullet"/>
      <w:lvlText w:val=""/>
      <w:lvlJc w:val="left"/>
      <w:pPr>
        <w:ind w:left="720" w:hanging="360"/>
      </w:pPr>
      <w:rPr>
        <w:rFonts w:ascii="Symbol" w:hAnsi="Symbol" w:hint="default"/>
        <w:color w:val="auto"/>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5976492E"/>
    <w:multiLevelType w:val="hybridMultilevel"/>
    <w:tmpl w:val="37681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F4343F"/>
    <w:multiLevelType w:val="multilevel"/>
    <w:tmpl w:val="44280DF8"/>
    <w:numStyleLink w:val="Headinglist"/>
  </w:abstractNum>
  <w:abstractNum w:abstractNumId="14" w15:restartNumberingAfterBreak="0">
    <w:nsid w:val="65704EE2"/>
    <w:multiLevelType w:val="hybridMultilevel"/>
    <w:tmpl w:val="0F3A7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CA0581"/>
    <w:multiLevelType w:val="hybridMultilevel"/>
    <w:tmpl w:val="A35A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FA5C44"/>
    <w:multiLevelType w:val="hybridMultilevel"/>
    <w:tmpl w:val="D1C05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22807852">
    <w:abstractNumId w:val="5"/>
  </w:num>
  <w:num w:numId="2" w16cid:durableId="761730765">
    <w:abstractNumId w:val="7"/>
  </w:num>
  <w:num w:numId="3" w16cid:durableId="871655191">
    <w:abstractNumId w:val="8"/>
  </w:num>
  <w:num w:numId="4" w16cid:durableId="550583441">
    <w:abstractNumId w:val="13"/>
  </w:num>
  <w:num w:numId="5" w16cid:durableId="361978218">
    <w:abstractNumId w:val="4"/>
  </w:num>
  <w:num w:numId="6" w16cid:durableId="330573371">
    <w:abstractNumId w:val="16"/>
  </w:num>
  <w:num w:numId="7" w16cid:durableId="1370492335">
    <w:abstractNumId w:val="10"/>
  </w:num>
  <w:num w:numId="8" w16cid:durableId="2031711103">
    <w:abstractNumId w:val="15"/>
  </w:num>
  <w:num w:numId="9" w16cid:durableId="1912422868">
    <w:abstractNumId w:val="14"/>
  </w:num>
  <w:num w:numId="10" w16cid:durableId="703754733">
    <w:abstractNumId w:val="6"/>
  </w:num>
  <w:num w:numId="11" w16cid:durableId="1278948360">
    <w:abstractNumId w:val="12"/>
  </w:num>
  <w:num w:numId="12" w16cid:durableId="1869022716">
    <w:abstractNumId w:val="9"/>
  </w:num>
  <w:num w:numId="13" w16cid:durableId="115100746">
    <w:abstractNumId w:val="13"/>
  </w:num>
  <w:num w:numId="14" w16cid:durableId="662005248">
    <w:abstractNumId w:val="13"/>
  </w:num>
  <w:num w:numId="15" w16cid:durableId="491675085">
    <w:abstractNumId w:val="13"/>
  </w:num>
  <w:num w:numId="16" w16cid:durableId="1779714561">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225A6"/>
    <w:rsid w:val="0003366F"/>
    <w:rsid w:val="000406B1"/>
    <w:rsid w:val="00043C8A"/>
    <w:rsid w:val="00081DAB"/>
    <w:rsid w:val="00081F77"/>
    <w:rsid w:val="00083449"/>
    <w:rsid w:val="0008478C"/>
    <w:rsid w:val="000A006E"/>
    <w:rsid w:val="000A1EB5"/>
    <w:rsid w:val="000C6D33"/>
    <w:rsid w:val="00127F12"/>
    <w:rsid w:val="00141660"/>
    <w:rsid w:val="00145E2E"/>
    <w:rsid w:val="001555F5"/>
    <w:rsid w:val="00195DD3"/>
    <w:rsid w:val="001B183D"/>
    <w:rsid w:val="001C626B"/>
    <w:rsid w:val="001D07AE"/>
    <w:rsid w:val="001E2049"/>
    <w:rsid w:val="001F0D8F"/>
    <w:rsid w:val="00215E24"/>
    <w:rsid w:val="00250B53"/>
    <w:rsid w:val="002602AB"/>
    <w:rsid w:val="00267115"/>
    <w:rsid w:val="00291B64"/>
    <w:rsid w:val="00291CA2"/>
    <w:rsid w:val="002A0B31"/>
    <w:rsid w:val="002B02DB"/>
    <w:rsid w:val="002B4D70"/>
    <w:rsid w:val="002C09FD"/>
    <w:rsid w:val="002D1245"/>
    <w:rsid w:val="002E2AD0"/>
    <w:rsid w:val="002E48B9"/>
    <w:rsid w:val="00350E1C"/>
    <w:rsid w:val="0036221A"/>
    <w:rsid w:val="00383C5A"/>
    <w:rsid w:val="00395470"/>
    <w:rsid w:val="003C2972"/>
    <w:rsid w:val="003C2ED5"/>
    <w:rsid w:val="0040678D"/>
    <w:rsid w:val="00407BB1"/>
    <w:rsid w:val="00407F47"/>
    <w:rsid w:val="004214D4"/>
    <w:rsid w:val="004246E3"/>
    <w:rsid w:val="004377B9"/>
    <w:rsid w:val="00440958"/>
    <w:rsid w:val="00444DD8"/>
    <w:rsid w:val="0045584E"/>
    <w:rsid w:val="0049240A"/>
    <w:rsid w:val="004D34AE"/>
    <w:rsid w:val="004E3766"/>
    <w:rsid w:val="004E5EC7"/>
    <w:rsid w:val="00540939"/>
    <w:rsid w:val="0056008D"/>
    <w:rsid w:val="005613E5"/>
    <w:rsid w:val="00561CB5"/>
    <w:rsid w:val="00597096"/>
    <w:rsid w:val="005C5E2D"/>
    <w:rsid w:val="005C65E6"/>
    <w:rsid w:val="005D52ED"/>
    <w:rsid w:val="005E7BC2"/>
    <w:rsid w:val="00613D2D"/>
    <w:rsid w:val="00651F7D"/>
    <w:rsid w:val="00671D76"/>
    <w:rsid w:val="00673354"/>
    <w:rsid w:val="006C339D"/>
    <w:rsid w:val="006D7A15"/>
    <w:rsid w:val="006E58BE"/>
    <w:rsid w:val="006F4150"/>
    <w:rsid w:val="007172A0"/>
    <w:rsid w:val="00741331"/>
    <w:rsid w:val="0075497B"/>
    <w:rsid w:val="00764747"/>
    <w:rsid w:val="00770912"/>
    <w:rsid w:val="007776E2"/>
    <w:rsid w:val="0079577C"/>
    <w:rsid w:val="007B5109"/>
    <w:rsid w:val="007D0443"/>
    <w:rsid w:val="007E14A7"/>
    <w:rsid w:val="00802715"/>
    <w:rsid w:val="0080300F"/>
    <w:rsid w:val="008158DF"/>
    <w:rsid w:val="00816977"/>
    <w:rsid w:val="00822A97"/>
    <w:rsid w:val="008569C4"/>
    <w:rsid w:val="008703C2"/>
    <w:rsid w:val="00871FEB"/>
    <w:rsid w:val="00893370"/>
    <w:rsid w:val="008933D3"/>
    <w:rsid w:val="008A11B8"/>
    <w:rsid w:val="008B3D87"/>
    <w:rsid w:val="008C73D8"/>
    <w:rsid w:val="008F4222"/>
    <w:rsid w:val="009008B6"/>
    <w:rsid w:val="009102B7"/>
    <w:rsid w:val="00954377"/>
    <w:rsid w:val="0098330B"/>
    <w:rsid w:val="0099702B"/>
    <w:rsid w:val="009A09A8"/>
    <w:rsid w:val="009A6D0B"/>
    <w:rsid w:val="009B6106"/>
    <w:rsid w:val="00A06AF8"/>
    <w:rsid w:val="00A07639"/>
    <w:rsid w:val="00A10415"/>
    <w:rsid w:val="00A12E02"/>
    <w:rsid w:val="00A73169"/>
    <w:rsid w:val="00A93E18"/>
    <w:rsid w:val="00AB3D6E"/>
    <w:rsid w:val="00AB60F6"/>
    <w:rsid w:val="00AC678E"/>
    <w:rsid w:val="00AE2548"/>
    <w:rsid w:val="00AE5C40"/>
    <w:rsid w:val="00AE7FA9"/>
    <w:rsid w:val="00AF0936"/>
    <w:rsid w:val="00AF2AE3"/>
    <w:rsid w:val="00AF6645"/>
    <w:rsid w:val="00B1166B"/>
    <w:rsid w:val="00B12219"/>
    <w:rsid w:val="00B13580"/>
    <w:rsid w:val="00B20D41"/>
    <w:rsid w:val="00B215F0"/>
    <w:rsid w:val="00B62074"/>
    <w:rsid w:val="00B664A6"/>
    <w:rsid w:val="00B816F3"/>
    <w:rsid w:val="00B85C4B"/>
    <w:rsid w:val="00B90C0A"/>
    <w:rsid w:val="00B94051"/>
    <w:rsid w:val="00B9529F"/>
    <w:rsid w:val="00BB4EA8"/>
    <w:rsid w:val="00BC4B10"/>
    <w:rsid w:val="00BD2231"/>
    <w:rsid w:val="00C07757"/>
    <w:rsid w:val="00C2737F"/>
    <w:rsid w:val="00C3677E"/>
    <w:rsid w:val="00C40B0D"/>
    <w:rsid w:val="00C46EB6"/>
    <w:rsid w:val="00C4765D"/>
    <w:rsid w:val="00C83B34"/>
    <w:rsid w:val="00CD1EF8"/>
    <w:rsid w:val="00CD3D3F"/>
    <w:rsid w:val="00CD66A5"/>
    <w:rsid w:val="00CD79C5"/>
    <w:rsid w:val="00CE18DB"/>
    <w:rsid w:val="00D24BD3"/>
    <w:rsid w:val="00D27242"/>
    <w:rsid w:val="00D40F66"/>
    <w:rsid w:val="00D527C5"/>
    <w:rsid w:val="00D64A9B"/>
    <w:rsid w:val="00DA4EC2"/>
    <w:rsid w:val="00DC2093"/>
    <w:rsid w:val="00DD6D04"/>
    <w:rsid w:val="00E058D2"/>
    <w:rsid w:val="00E100A8"/>
    <w:rsid w:val="00E25DF8"/>
    <w:rsid w:val="00E27B10"/>
    <w:rsid w:val="00E31E10"/>
    <w:rsid w:val="00E679CE"/>
    <w:rsid w:val="00E70C89"/>
    <w:rsid w:val="00E724F8"/>
    <w:rsid w:val="00EB1627"/>
    <w:rsid w:val="00EB546E"/>
    <w:rsid w:val="00ED613C"/>
    <w:rsid w:val="00F42107"/>
    <w:rsid w:val="00F45F05"/>
    <w:rsid w:val="00F51700"/>
    <w:rsid w:val="00F60CB8"/>
    <w:rsid w:val="00F67A95"/>
    <w:rsid w:val="00F704D9"/>
    <w:rsid w:val="00F92E83"/>
    <w:rsid w:val="00F958A8"/>
    <w:rsid w:val="00FA17D3"/>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DA4E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E25DF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195D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90C0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0A1EB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C65E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B215F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444DD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B60F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4246E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7E14A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D3D3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D24B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9A6D0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4E5EC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A1041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FA17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40678D"/>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8C73D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7D044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79577C"/>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871FE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CD66A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F4210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B162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0C6D3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2E48B9"/>
    <w:rPr>
      <w:sz w:val="16"/>
      <w:szCs w:val="16"/>
    </w:rPr>
  </w:style>
  <w:style w:type="paragraph" w:styleId="CommentText">
    <w:name w:val="annotation text"/>
    <w:basedOn w:val="Normal"/>
    <w:link w:val="CommentTextChar"/>
    <w:uiPriority w:val="99"/>
    <w:unhideWhenUsed/>
    <w:rsid w:val="002E48B9"/>
    <w:pPr>
      <w:spacing w:line="240" w:lineRule="auto"/>
    </w:pPr>
    <w:rPr>
      <w:sz w:val="20"/>
      <w:szCs w:val="20"/>
    </w:rPr>
  </w:style>
  <w:style w:type="character" w:customStyle="1" w:styleId="CommentTextChar">
    <w:name w:val="Comment Text Char"/>
    <w:basedOn w:val="DefaultParagraphFont"/>
    <w:link w:val="CommentText"/>
    <w:uiPriority w:val="99"/>
    <w:rsid w:val="002E48B9"/>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2E48B9"/>
    <w:rPr>
      <w:b/>
      <w:bCs/>
    </w:rPr>
  </w:style>
  <w:style w:type="character" w:customStyle="1" w:styleId="CommentSubjectChar">
    <w:name w:val="Comment Subject Char"/>
    <w:basedOn w:val="CommentTextChar"/>
    <w:link w:val="CommentSubject"/>
    <w:uiPriority w:val="99"/>
    <w:semiHidden/>
    <w:rsid w:val="002E48B9"/>
    <w:rPr>
      <w:b/>
      <w:bCs/>
      <w:color w:val="000000" w:themeColor="text1"/>
      <w:sz w:val="20"/>
      <w:szCs w:val="20"/>
      <w:lang w:val="en-US"/>
    </w:rPr>
  </w:style>
  <w:style w:type="paragraph" w:styleId="BalloonText">
    <w:name w:val="Balloon Text"/>
    <w:basedOn w:val="Normal"/>
    <w:link w:val="BalloonTextChar"/>
    <w:uiPriority w:val="99"/>
    <w:semiHidden/>
    <w:unhideWhenUsed/>
    <w:rsid w:val="002E48B9"/>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2E48B9"/>
    <w:rPr>
      <w:rFonts w:ascii="Segoe UI" w:hAnsi="Segoe UI" w:cs="Segoe UI"/>
      <w:color w:val="000000" w:themeColor="text1"/>
      <w:sz w:val="18"/>
      <w:szCs w:val="18"/>
      <w:lang w:val="en-US"/>
    </w:rPr>
  </w:style>
  <w:style w:type="paragraph" w:styleId="Revision">
    <w:name w:val="Revision"/>
    <w:hidden/>
    <w:uiPriority w:val="99"/>
    <w:semiHidden/>
    <w:rsid w:val="00C3677E"/>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c.gov/parents/children/index.htm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abycenter.com/toddler-illnesses-injuries-gu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c.gov/parents/infants/index.html" TargetMode="External"/><Relationship Id="rId5" Type="http://schemas.openxmlformats.org/officeDocument/2006/relationships/numbering" Target="numbering.xml"/><Relationship Id="rId15" Type="http://schemas.openxmlformats.org/officeDocument/2006/relationships/hyperlink" Target="http://www.cdc.gov/parents/teens/diseases_conditions.htm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c.gov/parents/children/index.htm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2.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7D6D35-2492-4AB7-A9D5-CE55E0A6125F}">
  <ds:schemaRefs>
    <ds:schemaRef ds:uri="http://schemas.openxmlformats.org/officeDocument/2006/bibliography"/>
  </ds:schemaRefs>
</ds:datastoreItem>
</file>

<file path=customXml/itemProps4.xml><?xml version="1.0" encoding="utf-8"?>
<ds:datastoreItem xmlns:ds="http://schemas.openxmlformats.org/officeDocument/2006/customXml" ds:itemID="{8EF962DA-8F28-40D1-BC9C-2B059E61B7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9</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45, Caring for Pediatric Patients</dc:title>
  <dc:subject/>
  <dc:creator>Innovative</dc:creator>
  <cp:keywords/>
  <dc:description/>
  <cp:lastModifiedBy>Devaraj N</cp:lastModifiedBy>
  <cp:revision>6</cp:revision>
  <dcterms:created xsi:type="dcterms:W3CDTF">2023-02-02T14:49:00Z</dcterms:created>
  <dcterms:modified xsi:type="dcterms:W3CDTF">2023-04-04T08:11:00Z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1b1fb9064efa52c5af565e3fa515fbf545a7db3b4fa432b929c84f25d3f25f7e</vt:lpwstr>
  </property>
</Properties>
</file>